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F26B" w14:textId="7E89D912" w:rsidR="002B2B48" w:rsidRPr="00DF3C5A" w:rsidRDefault="002B2B48" w:rsidP="002B2B48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3500"/>
      </w:tblGrid>
      <w:tr w:rsidR="002B2B48" w:rsidRPr="002B2B48" w14:paraId="4A074F27" w14:textId="77777777" w:rsidTr="002B2B48">
        <w:tc>
          <w:tcPr>
            <w:tcW w:w="5850" w:type="dxa"/>
            <w:vAlign w:val="center"/>
            <w:hideMark/>
          </w:tcPr>
          <w:p w14:paraId="74195310" w14:textId="77777777" w:rsidR="002B2B48" w:rsidRPr="002B2B48" w:rsidRDefault="002B2B48" w:rsidP="002B2B48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bookmarkStart w:id="0" w:name="_Hlk87363817"/>
            <w:r w:rsidRPr="002B2B48">
              <w:rPr>
                <w:rFonts w:ascii="Calibri" w:hAnsi="Calibri" w:cs="Calibri"/>
                <w:b/>
                <w:bCs/>
                <w:sz w:val="32"/>
                <w:szCs w:val="32"/>
              </w:rPr>
              <w:t>Tool I—Learning Recovery &amp; Redesign</w:t>
            </w:r>
          </w:p>
          <w:p w14:paraId="0A9484B4" w14:textId="77777777" w:rsidR="002B2B48" w:rsidRPr="002B2B48" w:rsidRDefault="002B2B48" w:rsidP="002B2B48">
            <w:pPr>
              <w:rPr>
                <w:rFonts w:ascii="Calibri" w:hAnsi="Calibri" w:cs="Calibri"/>
              </w:rPr>
            </w:pPr>
            <w:r w:rsidRPr="002B2B48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Guiding Principles</w:t>
            </w:r>
            <w:r w:rsidRPr="002B2B4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Self-Assessment</w:t>
            </w:r>
          </w:p>
        </w:tc>
        <w:tc>
          <w:tcPr>
            <w:tcW w:w="3500" w:type="dxa"/>
            <w:vAlign w:val="center"/>
            <w:hideMark/>
          </w:tcPr>
          <w:p w14:paraId="7EB3927A" w14:textId="1008D452" w:rsidR="002B2B48" w:rsidRPr="002B2B48" w:rsidRDefault="002B2B48" w:rsidP="002B2B48">
            <w:pPr>
              <w:rPr>
                <w:rFonts w:ascii="Calibri" w:hAnsi="Calibri" w:cs="Calibri"/>
              </w:rPr>
            </w:pPr>
            <w:r w:rsidRPr="002B2B48">
              <w:rPr>
                <w:rFonts w:ascii="Calibri" w:hAnsi="Calibri" w:cs="Calibri"/>
                <w:b/>
                <w:bCs/>
                <w:color w:val="624A59"/>
                <w:sz w:val="32"/>
                <w:szCs w:val="32"/>
              </w:rPr>
              <w:t xml:space="preserve">   </w:t>
            </w:r>
            <w:r>
              <w:rPr>
                <w:rFonts w:ascii="Calibri" w:eastAsiaTheme="minorHAnsi" w:hAnsi="Calibri" w:cs="Calibri"/>
                <w:b/>
                <w:bCs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50DFF548" wp14:editId="56FE20F8">
                      <wp:extent cx="1998423" cy="685800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8423" cy="685800"/>
                                <a:chOff x="82727" y="0"/>
                                <a:chExt cx="1998423" cy="685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Graphic 19" descr="Pl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39535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727" y="29688"/>
                                  <a:ext cx="1305400" cy="635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E3A83B" w14:textId="77777777" w:rsidR="002B2B48" w:rsidRDefault="002B2B48" w:rsidP="002B2B48">
                                    <w:pPr>
                                      <w:jc w:val="center"/>
                                    </w:pPr>
                                    <w:r w:rsidRPr="00B323BA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70C0"/>
                                        <w:sz w:val="32"/>
                                        <w:szCs w:val="32"/>
                                      </w:rPr>
                                      <w:t>PLANT SEEDS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FF548" id="Group 9" o:spid="_x0000_s1026" style="width:157.35pt;height:54pt;mso-position-horizontal-relative:char;mso-position-vertical-relative:line" coordorigin="827" coordsize="19984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9" o:spid="_x0000_s1027" type="#_x0000_t75" alt="Plant" style="position:absolute;left:1395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">
                        <v:imagedata r:id="rId9" o:title="Plan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7" o:spid="_x0000_s1028" type="#_x0000_t202" style="position:absolute;left:827;top:296;width:13054;height:6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" stroked="f">
                        <v:textbox>
                          <w:txbxContent>
                            <w:p w14:paraId="3AE3A83B" w14:textId="77777777" w:rsidR="002B2B48" w:rsidRDefault="002B2B48" w:rsidP="002B2B48">
                              <w:pPr>
                                <w:jc w:val="center"/>
                              </w:pPr>
                              <w:r w:rsidRPr="00B323BA">
                                <w:rPr>
                                  <w:rFonts w:ascii="Calibri" w:hAnsi="Calibri" w:cs="Calibri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PLANT SEEDS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2B2B48">
              <w:rPr>
                <w:rFonts w:ascii="Calibri" w:hAnsi="Calibri" w:cs="Calibri"/>
                <w:b/>
                <w:bCs/>
                <w:color w:val="624A59"/>
                <w:sz w:val="32"/>
                <w:szCs w:val="32"/>
              </w:rPr>
              <w:t xml:space="preserve">       </w:t>
            </w:r>
          </w:p>
        </w:tc>
        <w:bookmarkEnd w:id="0"/>
      </w:tr>
    </w:tbl>
    <w:p w14:paraId="11983581" w14:textId="5E4896C7" w:rsidR="00190E40" w:rsidRPr="00DF3C5A" w:rsidRDefault="00190E40" w:rsidP="00B03E94">
      <w:pPr>
        <w:tabs>
          <w:tab w:val="left" w:pos="4680"/>
        </w:tabs>
        <w:rPr>
          <w:rFonts w:ascii="Calibri" w:hAnsi="Calibri" w:cs="Calibri"/>
          <w:sz w:val="24"/>
          <w:szCs w:val="24"/>
        </w:rPr>
      </w:pPr>
    </w:p>
    <w:p w14:paraId="52813B51" w14:textId="3DC60C94" w:rsidR="00660FDF" w:rsidRPr="0057517A" w:rsidRDefault="00660FDF" w:rsidP="00801802">
      <w:pPr>
        <w:rPr>
          <w:rFonts w:ascii="Calibri" w:hAnsi="Calibri" w:cs="Calibri"/>
          <w:b/>
          <w:bCs/>
          <w:i/>
          <w:iCs/>
        </w:rPr>
      </w:pPr>
      <w:r w:rsidRPr="0057517A">
        <w:rPr>
          <w:rFonts w:ascii="Calibri" w:hAnsi="Calibri" w:cs="Calibri"/>
          <w:b/>
          <w:bCs/>
          <w:sz w:val="24"/>
          <w:szCs w:val="24"/>
        </w:rPr>
        <w:t>What do we mean by “Plant Seeds”?</w:t>
      </w:r>
    </w:p>
    <w:p w14:paraId="041BF714" w14:textId="0D1CC705" w:rsidR="00190E40" w:rsidRDefault="00A04020" w:rsidP="00061B67">
      <w:pPr>
        <w:spacing w:line="240" w:lineRule="auto"/>
        <w:rPr>
          <w:rFonts w:ascii="Calibri" w:eastAsia="Calibri" w:hAnsi="Calibri" w:cs="Calibri"/>
          <w:lang w:val="en"/>
        </w:rPr>
      </w:pPr>
      <w:r w:rsidRPr="00A04020">
        <w:rPr>
          <w:rFonts w:ascii="Calibri" w:eastAsia="Calibri" w:hAnsi="Calibri" w:cs="Calibri"/>
          <w:lang w:val="en"/>
        </w:rPr>
        <w:t xml:space="preserve">As you recover from the pandemic and use ESSER funds to address immediate needs, how can you also make choices that begin or accelerate the long-term shifts you want for your district? </w:t>
      </w:r>
      <w:r w:rsidRPr="00A04020">
        <w:rPr>
          <w:rFonts w:ascii="Calibri" w:eastAsia="Calibri" w:hAnsi="Calibri" w:cs="Calibri"/>
          <w:b/>
          <w:lang w:val="en"/>
        </w:rPr>
        <w:t>In other words, while you fill holes, also plant seeds.</w:t>
      </w:r>
      <w:r w:rsidRPr="00A04020">
        <w:rPr>
          <w:rFonts w:ascii="Calibri" w:eastAsia="Calibri" w:hAnsi="Calibri" w:cs="Calibri"/>
          <w:lang w:val="en"/>
        </w:rPr>
        <w:t xml:space="preserve"> One way to help make those choices is to start with your own strategic plan — or with AASA’s</w:t>
      </w:r>
      <w:hyperlink r:id="rId10">
        <w:r w:rsidRPr="00A04020">
          <w:rPr>
            <w:rFonts w:ascii="Calibri" w:eastAsia="Calibri" w:hAnsi="Calibri" w:cs="Calibri"/>
            <w:lang w:val="en"/>
          </w:rPr>
          <w:t xml:space="preserve"> </w:t>
        </w:r>
      </w:hyperlink>
      <w:hyperlink r:id="rId11">
        <w:r w:rsidRPr="00A04020">
          <w:rPr>
            <w:rFonts w:ascii="Calibri" w:eastAsia="Calibri" w:hAnsi="Calibri" w:cs="Calibri"/>
            <w:color w:val="1155CC"/>
            <w:u w:val="single"/>
            <w:lang w:val="en"/>
          </w:rPr>
          <w:t>Learning 2025 framework</w:t>
        </w:r>
      </w:hyperlink>
      <w:r w:rsidRPr="00A04020">
        <w:rPr>
          <w:rFonts w:ascii="Calibri" w:eastAsia="Calibri" w:hAnsi="Calibri" w:cs="Calibri"/>
          <w:lang w:val="en"/>
        </w:rPr>
        <w:t xml:space="preserve"> — and plan backwards to this moment. Another is to pause when making spending choices and ask whether a different choice (even a slightly different one) might create more impact toward your long-term vision and goals. Regardless of how you approach it, your ESSER funds should help you make progress on big priorities</w:t>
      </w:r>
      <w:r w:rsidR="008C02C6">
        <w:rPr>
          <w:rFonts w:ascii="Calibri" w:eastAsia="Calibri" w:hAnsi="Calibri" w:cs="Calibri"/>
          <w:lang w:val="en"/>
        </w:rPr>
        <w:t>.</w:t>
      </w:r>
    </w:p>
    <w:p w14:paraId="240BBC7F" w14:textId="77777777" w:rsidR="008C02C6" w:rsidRPr="008C02C6" w:rsidRDefault="008C02C6" w:rsidP="00061B67">
      <w:pPr>
        <w:spacing w:line="240" w:lineRule="auto"/>
        <w:rPr>
          <w:rFonts w:ascii="Calibri" w:eastAsia="Calibri" w:hAnsi="Calibri" w:cs="Calibri"/>
          <w:lang w:val="en"/>
        </w:rPr>
      </w:pPr>
    </w:p>
    <w:p w14:paraId="12FC1686" w14:textId="6BF8BCDD" w:rsidR="00506A19" w:rsidRPr="0057517A" w:rsidRDefault="00506A19" w:rsidP="002710CA">
      <w:pPr>
        <w:rPr>
          <w:rFonts w:ascii="Calibri" w:hAnsi="Calibri" w:cs="Calibri"/>
        </w:rPr>
      </w:pPr>
    </w:p>
    <w:p w14:paraId="3082C6A5" w14:textId="2E1C9967" w:rsidR="00084443" w:rsidRPr="0057517A" w:rsidRDefault="00D265F5" w:rsidP="00223999">
      <w:pPr>
        <w:spacing w:after="200"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How much of </w:t>
      </w:r>
      <w:r w:rsidR="00423E9C">
        <w:rPr>
          <w:rFonts w:ascii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</w:rPr>
        <w:t>priority is this Guiding Principle</w:t>
      </w:r>
      <w:r w:rsidR="003A3EDA">
        <w:rPr>
          <w:rFonts w:ascii="Calibri" w:hAnsi="Calibri" w:cs="Calibri"/>
          <w:b/>
          <w:bCs/>
          <w:sz w:val="24"/>
          <w:szCs w:val="24"/>
        </w:rPr>
        <w:t xml:space="preserve"> for your </w:t>
      </w:r>
      <w:r w:rsidR="00990E22">
        <w:rPr>
          <w:rFonts w:ascii="Calibri" w:hAnsi="Calibri" w:cs="Calibri"/>
          <w:b/>
          <w:bCs/>
          <w:sz w:val="24"/>
          <w:szCs w:val="24"/>
        </w:rPr>
        <w:t xml:space="preserve">initial </w:t>
      </w:r>
      <w:r w:rsidR="003A3EDA">
        <w:rPr>
          <w:rFonts w:ascii="Calibri" w:hAnsi="Calibri" w:cs="Calibri"/>
          <w:b/>
          <w:bCs/>
          <w:sz w:val="24"/>
          <w:szCs w:val="24"/>
        </w:rPr>
        <w:t>planning</w:t>
      </w:r>
      <w:r>
        <w:rPr>
          <w:rFonts w:ascii="Calibri" w:hAnsi="Calibri" w:cs="Calibri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1800"/>
        <w:gridCol w:w="360"/>
        <w:gridCol w:w="2340"/>
        <w:gridCol w:w="360"/>
        <w:gridCol w:w="2070"/>
        <w:gridCol w:w="360"/>
        <w:gridCol w:w="1795"/>
      </w:tblGrid>
      <w:tr w:rsidR="00D34DAE" w:rsidRPr="0057517A" w14:paraId="65E75865" w14:textId="77777777" w:rsidTr="003A6C75">
        <w:trPr>
          <w:trHeight w:val="2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8952" w14:textId="28F50F88" w:rsidR="00801DF9" w:rsidRPr="0057517A" w:rsidRDefault="00801DF9" w:rsidP="00AF2B00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243E8F" w14:textId="58FE5785" w:rsidR="00801DF9" w:rsidRPr="0057517A" w:rsidRDefault="0012061E" w:rsidP="00AF2B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Low</w:t>
            </w:r>
            <w:r w:rsidR="00801DF9" w:rsidRPr="0057517A">
              <w:rPr>
                <w:rFonts w:ascii="Calibri" w:hAnsi="Calibri" w:cs="Calibri"/>
              </w:rPr>
              <w:t xml:space="preserve"> Priority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92744" w14:textId="77777777" w:rsidR="00801DF9" w:rsidRPr="0057517A" w:rsidRDefault="00801DF9" w:rsidP="00AF2B00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0D0C8" w14:textId="66759AB7" w:rsidR="00801DF9" w:rsidRPr="0057517A" w:rsidRDefault="00801DF9" w:rsidP="00AF2B00">
            <w:pPr>
              <w:rPr>
                <w:rFonts w:ascii="Calibri" w:hAnsi="Calibri" w:cs="Calibri"/>
              </w:rPr>
            </w:pPr>
            <w:r w:rsidRPr="0057517A">
              <w:rPr>
                <w:rFonts w:ascii="Calibri" w:hAnsi="Calibri" w:cs="Calibri"/>
              </w:rPr>
              <w:t>Somewhat Priority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D595A" w14:textId="0F6784FC" w:rsidR="00801DF9" w:rsidRPr="0057517A" w:rsidRDefault="00801DF9" w:rsidP="00AF2B00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68AE2" w14:textId="3356C40F" w:rsidR="00801DF9" w:rsidRPr="0057517A" w:rsidRDefault="0012061E" w:rsidP="00AF2B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Moderate </w:t>
            </w:r>
            <w:r w:rsidR="00801DF9" w:rsidRPr="0057517A">
              <w:rPr>
                <w:rFonts w:ascii="Calibri" w:hAnsi="Calibri" w:cs="Calibri"/>
              </w:rPr>
              <w:t>Priority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47674" w14:textId="77777777" w:rsidR="00801DF9" w:rsidRPr="0057517A" w:rsidRDefault="00801DF9" w:rsidP="00AF2B00">
            <w:pPr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9ACE40" w14:textId="47580F95" w:rsidR="00801DF9" w:rsidRPr="0057517A" w:rsidRDefault="0012061E" w:rsidP="00AF2B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</w:t>
            </w:r>
            <w:r w:rsidR="00801DF9" w:rsidRPr="0057517A">
              <w:rPr>
                <w:rFonts w:ascii="Calibri" w:hAnsi="Calibri" w:cs="Calibri"/>
              </w:rPr>
              <w:t xml:space="preserve"> Priority</w:t>
            </w:r>
          </w:p>
        </w:tc>
      </w:tr>
      <w:tr w:rsidR="00BE6350" w:rsidRPr="0057517A" w14:paraId="20680E75" w14:textId="77777777" w:rsidTr="00AF2B00">
        <w:trPr>
          <w:trHeight w:val="83"/>
        </w:trPr>
        <w:tc>
          <w:tcPr>
            <w:tcW w:w="3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4F5B23" w14:textId="77777777" w:rsidR="00BE6350" w:rsidRPr="00737F89" w:rsidRDefault="00BE6350" w:rsidP="00DF14C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1DF9" w:rsidRPr="0057517A" w14:paraId="6500891A" w14:textId="77777777" w:rsidTr="00AF2B00">
        <w:trPr>
          <w:trHeight w:val="928"/>
        </w:trPr>
        <w:tc>
          <w:tcPr>
            <w:tcW w:w="360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14:paraId="5DF14C10" w14:textId="13F941B0" w:rsidR="00801DF9" w:rsidRPr="0057517A" w:rsidRDefault="00D639DE" w:rsidP="00084443">
            <w:pPr>
              <w:rPr>
                <w:rFonts w:ascii="Calibri" w:hAnsi="Calibri" w:cs="Calibri"/>
              </w:rPr>
            </w:pPr>
            <w:r w:rsidRPr="003A3EDA">
              <w:rPr>
                <w:rFonts w:ascii="Calibri" w:hAnsi="Calibri" w:cs="Calibri"/>
                <w:i/>
                <w:iCs/>
              </w:rPr>
              <w:t>Why?</w:t>
            </w:r>
            <w:r w:rsidR="003A3EDA">
              <w:rPr>
                <w:rFonts w:ascii="Calibri" w:hAnsi="Calibri" w:cs="Calibri"/>
              </w:rPr>
              <w:t xml:space="preserve"> </w:t>
            </w:r>
          </w:p>
          <w:p w14:paraId="79344323" w14:textId="4DF227E5" w:rsidR="00801DF9" w:rsidRPr="0057517A" w:rsidRDefault="00801DF9" w:rsidP="00D34DAE">
            <w:pPr>
              <w:tabs>
                <w:tab w:val="left" w:pos="4680"/>
              </w:tabs>
              <w:rPr>
                <w:rFonts w:ascii="Calibri" w:hAnsi="Calibri" w:cs="Calibri"/>
              </w:rPr>
            </w:pPr>
          </w:p>
        </w:tc>
      </w:tr>
    </w:tbl>
    <w:p w14:paraId="1BEB05E9" w14:textId="73710945" w:rsidR="00084443" w:rsidRDefault="00506A19" w:rsidP="002710CA">
      <w:pPr>
        <w:rPr>
          <w:rFonts w:ascii="Calibri" w:hAnsi="Calibri" w:cs="Calibri"/>
        </w:rPr>
      </w:pPr>
      <w:r w:rsidRPr="0057517A">
        <w:rPr>
          <w:rFonts w:ascii="Calibri" w:hAnsi="Calibri" w:cs="Calibri"/>
        </w:rPr>
        <w:t xml:space="preserve"> </w:t>
      </w:r>
    </w:p>
    <w:p w14:paraId="527D918E" w14:textId="77777777" w:rsidR="00607EA4" w:rsidRPr="0057517A" w:rsidRDefault="00607EA4" w:rsidP="002710CA">
      <w:pPr>
        <w:rPr>
          <w:rFonts w:ascii="Calibri" w:hAnsi="Calibri" w:cs="Calibri"/>
        </w:rPr>
      </w:pPr>
    </w:p>
    <w:p w14:paraId="3942876F" w14:textId="59962BA6" w:rsidR="00084443" w:rsidRPr="0057517A" w:rsidRDefault="009B5A5D" w:rsidP="00084443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 you see look-fors </w:t>
      </w:r>
      <w:r w:rsidR="00383E1F">
        <w:rPr>
          <w:rFonts w:ascii="Calibri" w:hAnsi="Calibri" w:cs="Calibri"/>
          <w:b/>
          <w:bCs/>
          <w:sz w:val="24"/>
          <w:szCs w:val="24"/>
        </w:rPr>
        <w:t xml:space="preserve">like these </w:t>
      </w:r>
      <w:r>
        <w:rPr>
          <w:rFonts w:ascii="Calibri" w:hAnsi="Calibri" w:cs="Calibri"/>
          <w:b/>
          <w:bCs/>
          <w:sz w:val="24"/>
          <w:szCs w:val="24"/>
        </w:rPr>
        <w:t>in your current plan?</w:t>
      </w:r>
    </w:p>
    <w:p w14:paraId="1106AA0F" w14:textId="644A1247" w:rsidR="00D639DE" w:rsidRDefault="00582441" w:rsidP="00BE6350">
      <w:pPr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Although </w:t>
      </w:r>
      <w:r w:rsidR="009B791C">
        <w:rPr>
          <w:rFonts w:ascii="Calibri" w:hAnsi="Calibri" w:cs="Calibri"/>
        </w:rPr>
        <w:t>a</w:t>
      </w:r>
      <w:r w:rsidR="003A3EDA">
        <w:rPr>
          <w:rFonts w:ascii="Calibri" w:hAnsi="Calibri" w:cs="Calibri"/>
        </w:rPr>
        <w:t xml:space="preserve">lmost every </w:t>
      </w:r>
      <w:r w:rsidR="00084443" w:rsidRPr="00DF14CF">
        <w:rPr>
          <w:rFonts w:ascii="Calibri" w:hAnsi="Calibri" w:cs="Calibri"/>
        </w:rPr>
        <w:t xml:space="preserve">area of your plan </w:t>
      </w:r>
      <w:r w:rsidR="003A3EDA">
        <w:rPr>
          <w:rFonts w:ascii="Calibri" w:hAnsi="Calibri" w:cs="Calibri"/>
        </w:rPr>
        <w:t>is an opportunity</w:t>
      </w:r>
      <w:r w:rsidR="00084443" w:rsidRPr="00DF14CF">
        <w:rPr>
          <w:rFonts w:ascii="Calibri" w:hAnsi="Calibri" w:cs="Calibri"/>
        </w:rPr>
        <w:t xml:space="preserve"> to plant seeds for </w:t>
      </w:r>
      <w:r w:rsidR="004A4DEF" w:rsidRPr="00DF14CF">
        <w:rPr>
          <w:rFonts w:ascii="Calibri" w:hAnsi="Calibri" w:cs="Calibri"/>
        </w:rPr>
        <w:t>long-term transformation</w:t>
      </w:r>
      <w:r w:rsidR="009B791C">
        <w:rPr>
          <w:rFonts w:ascii="Calibri" w:hAnsi="Calibri" w:cs="Calibri"/>
        </w:rPr>
        <w:t>, b</w:t>
      </w:r>
      <w:r w:rsidR="003A3EDA">
        <w:rPr>
          <w:rFonts w:ascii="Calibri" w:hAnsi="Calibri" w:cs="Calibri"/>
        </w:rPr>
        <w:t xml:space="preserve">elow are some </w:t>
      </w:r>
      <w:r w:rsidR="003A3EDA" w:rsidRPr="003A3EDA">
        <w:rPr>
          <w:rFonts w:ascii="Calibri" w:hAnsi="Calibri" w:cs="Calibri"/>
          <w:i/>
          <w:iCs/>
        </w:rPr>
        <w:t>illustrative</w:t>
      </w:r>
      <w:r w:rsidR="003A3EDA">
        <w:rPr>
          <w:rFonts w:ascii="Calibri" w:hAnsi="Calibri" w:cs="Calibri"/>
        </w:rPr>
        <w:t xml:space="preserve"> examples of how this Guiding Principle might show up in your current </w:t>
      </w:r>
      <w:r w:rsidR="00AB7F59" w:rsidRPr="00DF14CF">
        <w:rPr>
          <w:rFonts w:ascii="Calibri" w:hAnsi="Calibri" w:cs="Calibri"/>
        </w:rPr>
        <w:t>plan</w:t>
      </w:r>
      <w:r w:rsidR="004A4DEF" w:rsidRPr="00DF14CF">
        <w:rPr>
          <w:rFonts w:ascii="Calibri" w:hAnsi="Calibri" w:cs="Calibri"/>
        </w:rPr>
        <w:t>.</w:t>
      </w:r>
    </w:p>
    <w:p w14:paraId="691A0EC7" w14:textId="77777777" w:rsidR="00873CD5" w:rsidRDefault="00BE044F" w:rsidP="00383E1F">
      <w:pPr>
        <w:pStyle w:val="ListParagraph"/>
        <w:numPr>
          <w:ilvl w:val="0"/>
          <w:numId w:val="6"/>
        </w:numPr>
        <w:spacing w:after="100" w:line="240" w:lineRule="auto"/>
        <w:contextualSpacing w:val="0"/>
        <w:rPr>
          <w:rFonts w:ascii="Calibri" w:hAnsi="Calibri" w:cs="Calibri"/>
        </w:rPr>
      </w:pPr>
      <w:r w:rsidRPr="003A3EDA">
        <w:rPr>
          <w:rFonts w:ascii="Calibri" w:hAnsi="Calibri" w:cs="Calibri"/>
          <w:b/>
          <w:bCs/>
        </w:rPr>
        <w:t xml:space="preserve">Your plan </w:t>
      </w:r>
      <w:r w:rsidR="008A7C55">
        <w:rPr>
          <w:rFonts w:ascii="Calibri" w:hAnsi="Calibri" w:cs="Calibri"/>
          <w:b/>
          <w:bCs/>
        </w:rPr>
        <w:t xml:space="preserve">helps staff develop the knowledge, skills, and mindsets that will be needed to realize your </w:t>
      </w:r>
      <w:r w:rsidR="00006195">
        <w:rPr>
          <w:rFonts w:ascii="Calibri" w:hAnsi="Calibri" w:cs="Calibri"/>
          <w:b/>
          <w:bCs/>
        </w:rPr>
        <w:t xml:space="preserve">long-term </w:t>
      </w:r>
      <w:r w:rsidR="008A7C55">
        <w:rPr>
          <w:rFonts w:ascii="Calibri" w:hAnsi="Calibri" w:cs="Calibri"/>
          <w:b/>
          <w:bCs/>
        </w:rPr>
        <w:t>vision</w:t>
      </w:r>
      <w:r w:rsidRPr="003A3EDA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</w:p>
    <w:p w14:paraId="7EFCFE01" w14:textId="77777777" w:rsidR="00873CD5" w:rsidRDefault="00BE044F" w:rsidP="00873CD5">
      <w:pPr>
        <w:pStyle w:val="ListParagraph"/>
        <w:numPr>
          <w:ilvl w:val="1"/>
          <w:numId w:val="6"/>
        </w:numPr>
        <w:spacing w:after="100" w:line="240" w:lineRule="auto"/>
        <w:contextualSpacing w:val="0"/>
        <w:rPr>
          <w:rFonts w:ascii="Calibri" w:hAnsi="Calibri" w:cs="Calibri"/>
        </w:rPr>
      </w:pPr>
      <w:r w:rsidRPr="008A7C55">
        <w:rPr>
          <w:rFonts w:ascii="Calibri" w:hAnsi="Calibri" w:cs="Calibri"/>
        </w:rPr>
        <w:t xml:space="preserve">For example, if your vision </w:t>
      </w:r>
      <w:r w:rsidR="0057189A">
        <w:rPr>
          <w:rFonts w:ascii="Calibri" w:hAnsi="Calibri" w:cs="Calibri"/>
        </w:rPr>
        <w:t xml:space="preserve">includes shifting </w:t>
      </w:r>
      <w:r w:rsidRPr="008A7C55">
        <w:rPr>
          <w:rFonts w:ascii="Calibri" w:hAnsi="Calibri" w:cs="Calibri"/>
        </w:rPr>
        <w:t xml:space="preserve">from a punitive </w:t>
      </w:r>
      <w:r w:rsidR="00E71B7F">
        <w:rPr>
          <w:rFonts w:ascii="Calibri" w:hAnsi="Calibri" w:cs="Calibri"/>
        </w:rPr>
        <w:t xml:space="preserve">toward a restorative </w:t>
      </w:r>
      <w:r w:rsidRPr="008A7C55">
        <w:rPr>
          <w:rFonts w:ascii="Calibri" w:hAnsi="Calibri" w:cs="Calibri"/>
        </w:rPr>
        <w:t>approach to discipline, then</w:t>
      </w:r>
      <w:r w:rsidR="003A3EDA" w:rsidRPr="008A7C55">
        <w:rPr>
          <w:rFonts w:ascii="Calibri" w:hAnsi="Calibri" w:cs="Calibri"/>
        </w:rPr>
        <w:t xml:space="preserve"> use ESSER funds to </w:t>
      </w:r>
      <w:r w:rsidR="00E60FE5">
        <w:rPr>
          <w:rFonts w:ascii="Calibri" w:hAnsi="Calibri" w:cs="Calibri"/>
        </w:rPr>
        <w:t xml:space="preserve">train </w:t>
      </w:r>
      <w:r w:rsidRPr="008A7C55">
        <w:rPr>
          <w:rFonts w:ascii="Calibri" w:hAnsi="Calibri" w:cs="Calibri"/>
        </w:rPr>
        <w:t xml:space="preserve">all staff on a different </w:t>
      </w:r>
      <w:r w:rsidR="0057189A">
        <w:rPr>
          <w:rFonts w:ascii="Calibri" w:hAnsi="Calibri" w:cs="Calibri"/>
        </w:rPr>
        <w:t>model</w:t>
      </w:r>
      <w:r w:rsidR="00236D8F">
        <w:rPr>
          <w:rFonts w:ascii="Calibri" w:hAnsi="Calibri" w:cs="Calibri"/>
        </w:rPr>
        <w:t xml:space="preserve"> and support their development of the skills and mindsets necessary to implement it well</w:t>
      </w:r>
      <w:r w:rsidR="00B0767C">
        <w:rPr>
          <w:rFonts w:ascii="Calibri" w:hAnsi="Calibri" w:cs="Calibri"/>
        </w:rPr>
        <w:t>,</w:t>
      </w:r>
      <w:r w:rsidR="00236D8F">
        <w:rPr>
          <w:rFonts w:ascii="Calibri" w:hAnsi="Calibri" w:cs="Calibri"/>
        </w:rPr>
        <w:t xml:space="preserve"> equitably</w:t>
      </w:r>
      <w:r w:rsidR="00B0767C">
        <w:rPr>
          <w:rFonts w:ascii="Calibri" w:hAnsi="Calibri" w:cs="Calibri"/>
        </w:rPr>
        <w:t>, and sustainably</w:t>
      </w:r>
      <w:r w:rsidR="00236D8F">
        <w:rPr>
          <w:rFonts w:ascii="Calibri" w:hAnsi="Calibri" w:cs="Calibri"/>
        </w:rPr>
        <w:t>.</w:t>
      </w:r>
      <w:r w:rsidR="008B1BAB">
        <w:rPr>
          <w:rFonts w:ascii="Calibri" w:hAnsi="Calibri" w:cs="Calibri"/>
        </w:rPr>
        <w:t xml:space="preserve"> </w:t>
      </w:r>
    </w:p>
    <w:p w14:paraId="222C1B84" w14:textId="0E62CA71" w:rsidR="00084443" w:rsidRPr="008A7C55" w:rsidRDefault="008B1BAB" w:rsidP="00873CD5">
      <w:pPr>
        <w:pStyle w:val="ListParagraph"/>
        <w:numPr>
          <w:ilvl w:val="1"/>
          <w:numId w:val="6"/>
        </w:numPr>
        <w:spacing w:after="10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Likewise, if you are investing in </w:t>
      </w:r>
      <w:proofErr w:type="gramStart"/>
      <w:r>
        <w:rPr>
          <w:rFonts w:ascii="Calibri" w:hAnsi="Calibri" w:cs="Calibri"/>
        </w:rPr>
        <w:t>high-dosage</w:t>
      </w:r>
      <w:proofErr w:type="gramEnd"/>
      <w:r>
        <w:rPr>
          <w:rFonts w:ascii="Calibri" w:hAnsi="Calibri" w:cs="Calibri"/>
        </w:rPr>
        <w:t xml:space="preserve"> tutoring as an immediate support, then leverage that effort to also shift toward greater </w:t>
      </w:r>
      <w:r w:rsidR="000B69A8">
        <w:rPr>
          <w:rFonts w:ascii="Calibri" w:hAnsi="Calibri" w:cs="Calibri"/>
        </w:rPr>
        <w:t xml:space="preserve">learner </w:t>
      </w:r>
      <w:r>
        <w:rPr>
          <w:rFonts w:ascii="Calibri" w:hAnsi="Calibri" w:cs="Calibri"/>
        </w:rPr>
        <w:t>personalization, innovative staffing models, and/or different uses of time in the long term.</w:t>
      </w:r>
    </w:p>
    <w:p w14:paraId="1128645B" w14:textId="5C7C400F" w:rsidR="00084443" w:rsidRDefault="00D64703" w:rsidP="00383E1F">
      <w:pPr>
        <w:pStyle w:val="ListParagraph"/>
        <w:numPr>
          <w:ilvl w:val="0"/>
          <w:numId w:val="6"/>
        </w:numPr>
        <w:spacing w:after="100" w:line="240" w:lineRule="auto"/>
        <w:contextualSpacing w:val="0"/>
        <w:rPr>
          <w:rFonts w:ascii="Calibri" w:hAnsi="Calibri" w:cs="Calibri"/>
        </w:rPr>
      </w:pPr>
      <w:r w:rsidRPr="006C0467">
        <w:rPr>
          <w:rFonts w:ascii="Calibri" w:hAnsi="Calibri" w:cs="Calibri"/>
          <w:b/>
          <w:bCs/>
        </w:rPr>
        <w:t>Your plan</w:t>
      </w:r>
      <w:r w:rsidR="003A3EDA" w:rsidRPr="006C0467">
        <w:rPr>
          <w:rFonts w:ascii="Calibri" w:hAnsi="Calibri" w:cs="Calibri"/>
          <w:b/>
          <w:bCs/>
        </w:rPr>
        <w:t xml:space="preserve"> includes multi-year initiatives that </w:t>
      </w:r>
      <w:r w:rsidR="006C0467" w:rsidRPr="006C0467">
        <w:rPr>
          <w:rFonts w:ascii="Calibri" w:hAnsi="Calibri" w:cs="Calibri"/>
          <w:b/>
          <w:bCs/>
        </w:rPr>
        <w:t>mature and/or scale over time.</w:t>
      </w:r>
      <w:r>
        <w:rPr>
          <w:rFonts w:ascii="Calibri" w:hAnsi="Calibri" w:cs="Calibri"/>
        </w:rPr>
        <w:t xml:space="preserve"> </w:t>
      </w:r>
      <w:r w:rsidR="006C0467">
        <w:rPr>
          <w:rFonts w:ascii="Calibri" w:hAnsi="Calibri" w:cs="Calibri"/>
        </w:rPr>
        <w:t>For example, if you</w:t>
      </w:r>
      <w:r w:rsidR="00E60FE5">
        <w:rPr>
          <w:rFonts w:ascii="Calibri" w:hAnsi="Calibri" w:cs="Calibri"/>
        </w:rPr>
        <w:t xml:space="preserve">’ve embraced a vision of a </w:t>
      </w:r>
      <w:r w:rsidR="008A7C55">
        <w:rPr>
          <w:rFonts w:ascii="Calibri" w:hAnsi="Calibri" w:cs="Calibri"/>
        </w:rPr>
        <w:t>competency-based instructional model, sequence your ESSER investments to develop the necessary building blocks</w:t>
      </w:r>
      <w:r w:rsidR="00E60FE5">
        <w:rPr>
          <w:rFonts w:ascii="Calibri" w:hAnsi="Calibri" w:cs="Calibri"/>
        </w:rPr>
        <w:t xml:space="preserve"> </w:t>
      </w:r>
      <w:r w:rsidR="00236D8F">
        <w:rPr>
          <w:rFonts w:ascii="Calibri" w:hAnsi="Calibri" w:cs="Calibri"/>
        </w:rPr>
        <w:t>from now through September 2024</w:t>
      </w:r>
      <w:r w:rsidR="0057189A">
        <w:rPr>
          <w:rFonts w:ascii="Calibri" w:hAnsi="Calibri" w:cs="Calibri"/>
        </w:rPr>
        <w:t>.</w:t>
      </w:r>
    </w:p>
    <w:p w14:paraId="3375D039" w14:textId="3F706CB5" w:rsidR="00D64703" w:rsidRPr="00D64703" w:rsidRDefault="000143C6" w:rsidP="00383E1F">
      <w:pPr>
        <w:pStyle w:val="ListParagraph"/>
        <w:numPr>
          <w:ilvl w:val="0"/>
          <w:numId w:val="6"/>
        </w:numPr>
        <w:spacing w:after="100" w:line="240" w:lineRule="auto"/>
        <w:contextualSpacing w:val="0"/>
        <w:rPr>
          <w:rFonts w:ascii="Calibri" w:hAnsi="Calibri" w:cs="Calibri"/>
        </w:rPr>
      </w:pPr>
      <w:r w:rsidRPr="006C0467">
        <w:rPr>
          <w:rFonts w:ascii="Calibri" w:hAnsi="Calibri" w:cs="Calibri"/>
          <w:b/>
          <w:bCs/>
        </w:rPr>
        <w:t>Your plan</w:t>
      </w:r>
      <w:r w:rsidR="006C0467">
        <w:rPr>
          <w:rFonts w:ascii="Calibri" w:hAnsi="Calibri" w:cs="Calibri"/>
          <w:b/>
          <w:bCs/>
        </w:rPr>
        <w:t xml:space="preserve"> </w:t>
      </w:r>
      <w:r w:rsidRPr="006C0467">
        <w:rPr>
          <w:rFonts w:ascii="Calibri" w:hAnsi="Calibri" w:cs="Calibri"/>
          <w:b/>
          <w:bCs/>
        </w:rPr>
        <w:t>explicit</w:t>
      </w:r>
      <w:r w:rsidR="006C0467">
        <w:rPr>
          <w:rFonts w:ascii="Calibri" w:hAnsi="Calibri" w:cs="Calibri"/>
          <w:b/>
          <w:bCs/>
        </w:rPr>
        <w:t>ly</w:t>
      </w:r>
      <w:r w:rsidRPr="006C0467">
        <w:rPr>
          <w:rFonts w:ascii="Calibri" w:hAnsi="Calibri" w:cs="Calibri"/>
          <w:b/>
          <w:bCs/>
        </w:rPr>
        <w:t xml:space="preserve"> connect</w:t>
      </w:r>
      <w:r w:rsidR="006C0467">
        <w:rPr>
          <w:rFonts w:ascii="Calibri" w:hAnsi="Calibri" w:cs="Calibri"/>
          <w:b/>
          <w:bCs/>
        </w:rPr>
        <w:t>s</w:t>
      </w:r>
      <w:r w:rsidRPr="006C0467">
        <w:rPr>
          <w:rFonts w:ascii="Calibri" w:hAnsi="Calibri" w:cs="Calibri"/>
          <w:b/>
          <w:bCs/>
        </w:rPr>
        <w:t xml:space="preserve"> </w:t>
      </w:r>
      <w:r w:rsidR="006C0467" w:rsidRPr="006C0467">
        <w:rPr>
          <w:rFonts w:ascii="Calibri" w:hAnsi="Calibri" w:cs="Calibri"/>
          <w:b/>
          <w:bCs/>
        </w:rPr>
        <w:t xml:space="preserve">ESSER </w:t>
      </w:r>
      <w:r w:rsidRPr="006C0467">
        <w:rPr>
          <w:rFonts w:ascii="Calibri" w:hAnsi="Calibri" w:cs="Calibri"/>
          <w:b/>
          <w:bCs/>
        </w:rPr>
        <w:t xml:space="preserve">spending </w:t>
      </w:r>
      <w:r w:rsidR="006C0467">
        <w:rPr>
          <w:rFonts w:ascii="Calibri" w:hAnsi="Calibri" w:cs="Calibri"/>
          <w:b/>
          <w:bCs/>
        </w:rPr>
        <w:t xml:space="preserve">to </w:t>
      </w:r>
      <w:r w:rsidR="00747DCF">
        <w:rPr>
          <w:rFonts w:ascii="Calibri" w:hAnsi="Calibri" w:cs="Calibri"/>
          <w:b/>
          <w:bCs/>
        </w:rPr>
        <w:t>your desired long-term shifts</w:t>
      </w:r>
      <w:r>
        <w:rPr>
          <w:rFonts w:ascii="Calibri" w:hAnsi="Calibri" w:cs="Calibri"/>
        </w:rPr>
        <w:t xml:space="preserve">. For example, your </w:t>
      </w:r>
      <w:r w:rsidR="00236D8F">
        <w:rPr>
          <w:rFonts w:ascii="Calibri" w:hAnsi="Calibri" w:cs="Calibri"/>
        </w:rPr>
        <w:t xml:space="preserve">written </w:t>
      </w:r>
      <w:r>
        <w:rPr>
          <w:rFonts w:ascii="Calibri" w:hAnsi="Calibri" w:cs="Calibri"/>
        </w:rPr>
        <w:t xml:space="preserve">plan </w:t>
      </w:r>
      <w:r w:rsidR="007833B8">
        <w:rPr>
          <w:rFonts w:ascii="Calibri" w:hAnsi="Calibri" w:cs="Calibri"/>
        </w:rPr>
        <w:t xml:space="preserve">is grounded in </w:t>
      </w:r>
      <w:r w:rsidR="006C0467">
        <w:rPr>
          <w:rFonts w:ascii="Calibri" w:hAnsi="Calibri" w:cs="Calibri"/>
        </w:rPr>
        <w:t xml:space="preserve">your vision, sets goals that align to it, shows stakeholders how </w:t>
      </w:r>
      <w:r w:rsidR="00236D8F">
        <w:rPr>
          <w:rFonts w:ascii="Calibri" w:hAnsi="Calibri" w:cs="Calibri"/>
        </w:rPr>
        <w:t xml:space="preserve">each </w:t>
      </w:r>
      <w:r w:rsidR="007833B8">
        <w:rPr>
          <w:rFonts w:ascii="Calibri" w:hAnsi="Calibri" w:cs="Calibri"/>
        </w:rPr>
        <w:t>strateg</w:t>
      </w:r>
      <w:r w:rsidR="00236D8F">
        <w:rPr>
          <w:rFonts w:ascii="Calibri" w:hAnsi="Calibri" w:cs="Calibri"/>
        </w:rPr>
        <w:t>y</w:t>
      </w:r>
      <w:r w:rsidR="007833B8">
        <w:rPr>
          <w:rFonts w:ascii="Calibri" w:hAnsi="Calibri" w:cs="Calibri"/>
        </w:rPr>
        <w:t xml:space="preserve"> </w:t>
      </w:r>
      <w:r w:rsidR="00236D8F">
        <w:rPr>
          <w:rFonts w:ascii="Calibri" w:hAnsi="Calibri" w:cs="Calibri"/>
        </w:rPr>
        <w:t xml:space="preserve">helps </w:t>
      </w:r>
      <w:r w:rsidR="006C0467">
        <w:rPr>
          <w:rFonts w:ascii="Calibri" w:hAnsi="Calibri" w:cs="Calibri"/>
        </w:rPr>
        <w:t>lead the district there, and identifies relevant metrics to monitor progress.</w:t>
      </w:r>
    </w:p>
    <w:p w14:paraId="3BA2A3C1" w14:textId="3645C73C" w:rsidR="00801802" w:rsidRDefault="00801802" w:rsidP="002710CA">
      <w:pPr>
        <w:rPr>
          <w:rFonts w:ascii="Calibri" w:hAnsi="Calibri" w:cs="Calibri"/>
        </w:rPr>
      </w:pPr>
    </w:p>
    <w:p w14:paraId="3EA7CD31" w14:textId="7F64CCFB" w:rsidR="00484CCA" w:rsidRDefault="009B5A5D" w:rsidP="00D34DAE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How much </w:t>
      </w:r>
      <w:r w:rsidR="0012061E">
        <w:rPr>
          <w:rFonts w:ascii="Calibri" w:hAnsi="Calibri" w:cs="Calibri"/>
          <w:b/>
          <w:bCs/>
          <w:sz w:val="24"/>
          <w:szCs w:val="24"/>
        </w:rPr>
        <w:t xml:space="preserve">does </w:t>
      </w:r>
      <w:r>
        <w:rPr>
          <w:rFonts w:ascii="Calibri" w:hAnsi="Calibri" w:cs="Calibri"/>
          <w:b/>
          <w:bCs/>
          <w:sz w:val="24"/>
          <w:szCs w:val="24"/>
        </w:rPr>
        <w:t xml:space="preserve">this Guiding Principle </w:t>
      </w:r>
      <w:r w:rsidR="002B2B48">
        <w:rPr>
          <w:rFonts w:ascii="Calibri" w:hAnsi="Calibri" w:cs="Calibri"/>
          <w:b/>
          <w:bCs/>
          <w:sz w:val="24"/>
          <w:szCs w:val="24"/>
        </w:rPr>
        <w:t xml:space="preserve">actually </w:t>
      </w:r>
      <w:r w:rsidR="0012061E">
        <w:rPr>
          <w:rFonts w:ascii="Calibri" w:hAnsi="Calibri" w:cs="Calibri"/>
          <w:b/>
          <w:bCs/>
          <w:sz w:val="24"/>
          <w:szCs w:val="24"/>
        </w:rPr>
        <w:t xml:space="preserve">show up </w:t>
      </w:r>
      <w:r>
        <w:rPr>
          <w:rFonts w:ascii="Calibri" w:hAnsi="Calibri" w:cs="Calibri"/>
          <w:b/>
          <w:bCs/>
          <w:sz w:val="24"/>
          <w:szCs w:val="24"/>
        </w:rPr>
        <w:t>in your plan?</w:t>
      </w:r>
    </w:p>
    <w:tbl>
      <w:tblPr>
        <w:tblStyle w:val="TableGrid"/>
        <w:tblW w:w="9440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355"/>
        <w:gridCol w:w="1800"/>
        <w:gridCol w:w="360"/>
        <w:gridCol w:w="2340"/>
        <w:gridCol w:w="360"/>
        <w:gridCol w:w="2070"/>
        <w:gridCol w:w="360"/>
        <w:gridCol w:w="1795"/>
      </w:tblGrid>
      <w:tr w:rsidR="00D34DAE" w:rsidRPr="0057517A" w14:paraId="627E8EFD" w14:textId="77777777" w:rsidTr="003A6C75">
        <w:trPr>
          <w:trHeight w:val="127"/>
        </w:trPr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45D66A" w14:textId="77777777" w:rsidR="00D34DAE" w:rsidRPr="0057517A" w:rsidRDefault="00D34DAE" w:rsidP="00DF14CF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3F8C7B" w14:textId="17B82928" w:rsidR="00D34DAE" w:rsidRPr="0057517A" w:rsidRDefault="0012061E" w:rsidP="00DF14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Minimally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FD1AB6" w14:textId="77777777" w:rsidR="00D34DAE" w:rsidRPr="0057517A" w:rsidRDefault="00D34DAE" w:rsidP="00DF14CF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66B4B" w14:textId="5C0C7527" w:rsidR="00D34DAE" w:rsidRPr="0057517A" w:rsidRDefault="00D34DAE" w:rsidP="00DF14CF">
            <w:pPr>
              <w:rPr>
                <w:rFonts w:ascii="Calibri" w:hAnsi="Calibri" w:cs="Calibri"/>
              </w:rPr>
            </w:pPr>
            <w:r w:rsidRPr="0057517A">
              <w:rPr>
                <w:rFonts w:ascii="Calibri" w:hAnsi="Calibri" w:cs="Calibri"/>
              </w:rPr>
              <w:t xml:space="preserve">Somewhat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7EF868" w14:textId="77777777" w:rsidR="00D34DAE" w:rsidRPr="0057517A" w:rsidRDefault="00D34DAE" w:rsidP="00DF14CF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0C97A7" w14:textId="6ADC5C9C" w:rsidR="00D34DAE" w:rsidRPr="0057517A" w:rsidRDefault="0012061E" w:rsidP="00DF14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Moderately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22D4D6" w14:textId="11656D0D" w:rsidR="00D34DAE" w:rsidRPr="0057517A" w:rsidRDefault="00D34DAE" w:rsidP="00DF14CF">
            <w:pPr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4BD02F" w14:textId="16BA865C" w:rsidR="00D34DAE" w:rsidRPr="0057517A" w:rsidRDefault="0012061E" w:rsidP="00DF14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Significantly</w:t>
            </w:r>
          </w:p>
        </w:tc>
      </w:tr>
    </w:tbl>
    <w:p w14:paraId="7965F1D2" w14:textId="77777777" w:rsidR="00084443" w:rsidRPr="00737F89" w:rsidRDefault="00084443" w:rsidP="002710CA">
      <w:pPr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CellMar>
          <w:top w:w="130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310647" w:rsidRPr="0057517A" w14:paraId="27D2593B" w14:textId="77777777" w:rsidTr="00737F89">
        <w:tc>
          <w:tcPr>
            <w:tcW w:w="9350" w:type="dxa"/>
            <w:shd w:val="clear" w:color="auto" w:fill="auto"/>
          </w:tcPr>
          <w:p w14:paraId="37663952" w14:textId="2E4F6699" w:rsidR="00310647" w:rsidRPr="0057517A" w:rsidRDefault="007642DB" w:rsidP="00084443">
            <w:pPr>
              <w:spacing w:after="100"/>
              <w:rPr>
                <w:rFonts w:ascii="Calibri" w:hAnsi="Calibri" w:cs="Calibri"/>
              </w:rPr>
            </w:pPr>
            <w:r w:rsidRPr="0002722B">
              <w:rPr>
                <w:rFonts w:ascii="Calibri" w:hAnsi="Calibri" w:cs="Calibri"/>
                <w:i/>
                <w:iCs/>
              </w:rPr>
              <w:t>Describe</w:t>
            </w:r>
            <w:r w:rsidR="00190E40" w:rsidRPr="0002722B">
              <w:rPr>
                <w:rFonts w:ascii="Calibri" w:hAnsi="Calibri" w:cs="Calibri"/>
                <w:i/>
                <w:iCs/>
              </w:rPr>
              <w:t xml:space="preserve"> specific ways in which </w:t>
            </w:r>
            <w:r w:rsidR="00D34DAE" w:rsidRPr="0002722B">
              <w:rPr>
                <w:rFonts w:ascii="Calibri" w:hAnsi="Calibri" w:cs="Calibri"/>
                <w:i/>
                <w:iCs/>
              </w:rPr>
              <w:t>this Guiding Principle</w:t>
            </w:r>
            <w:r w:rsidR="00190E40" w:rsidRPr="0002722B">
              <w:rPr>
                <w:rFonts w:ascii="Calibri" w:hAnsi="Calibri" w:cs="Calibri"/>
                <w:i/>
                <w:iCs/>
              </w:rPr>
              <w:t xml:space="preserve"> </w:t>
            </w:r>
            <w:r w:rsidR="0012061E" w:rsidRPr="0002722B">
              <w:rPr>
                <w:rFonts w:ascii="Calibri" w:hAnsi="Calibri" w:cs="Calibri"/>
                <w:b/>
                <w:bCs/>
                <w:i/>
                <w:iCs/>
              </w:rPr>
              <w:t>shows up</w:t>
            </w:r>
            <w:r w:rsidR="00190E40" w:rsidRPr="0002722B">
              <w:rPr>
                <w:rFonts w:ascii="Calibri" w:hAnsi="Calibri" w:cs="Calibri"/>
                <w:i/>
                <w:iCs/>
              </w:rPr>
              <w:t xml:space="preserve"> in your plan</w:t>
            </w:r>
            <w:r w:rsidR="00190E40" w:rsidRPr="0057517A">
              <w:rPr>
                <w:rFonts w:ascii="Calibri" w:hAnsi="Calibri" w:cs="Calibri"/>
              </w:rPr>
              <w:t>.</w:t>
            </w:r>
          </w:p>
          <w:p w14:paraId="477770AD" w14:textId="77777777" w:rsidR="00190E40" w:rsidRPr="0057517A" w:rsidRDefault="00190E40" w:rsidP="00084443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ascii="Calibri" w:hAnsi="Calibri" w:cs="Calibri"/>
              </w:rPr>
            </w:pPr>
            <w:r w:rsidRPr="0057517A">
              <w:rPr>
                <w:rFonts w:ascii="Calibri" w:hAnsi="Calibri" w:cs="Calibri"/>
              </w:rPr>
              <w:t xml:space="preserve"> </w:t>
            </w:r>
          </w:p>
          <w:p w14:paraId="7517A999" w14:textId="352E4DFB" w:rsidR="009403C8" w:rsidRPr="00236D8F" w:rsidRDefault="009403C8" w:rsidP="009403C8">
            <w:pPr>
              <w:pStyle w:val="ListParagraph"/>
              <w:numPr>
                <w:ilvl w:val="0"/>
                <w:numId w:val="4"/>
              </w:numPr>
              <w:tabs>
                <w:tab w:val="left" w:pos="7230"/>
              </w:tabs>
              <w:spacing w:after="10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1BD03839" w14:textId="3CCCADAA" w:rsidR="00310647" w:rsidRPr="0057517A" w:rsidRDefault="00310647" w:rsidP="002710CA">
      <w:pPr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190E40" w:rsidRPr="0057517A" w14:paraId="0448F041" w14:textId="77777777" w:rsidTr="00D34DAE">
        <w:tc>
          <w:tcPr>
            <w:tcW w:w="9350" w:type="dxa"/>
            <w:shd w:val="clear" w:color="auto" w:fill="auto"/>
          </w:tcPr>
          <w:p w14:paraId="0FF51BED" w14:textId="02FF693B" w:rsidR="00190E40" w:rsidRPr="0057517A" w:rsidRDefault="007642DB" w:rsidP="00084443">
            <w:pPr>
              <w:spacing w:after="100"/>
              <w:rPr>
                <w:rFonts w:ascii="Calibri" w:hAnsi="Calibri" w:cs="Calibri"/>
              </w:rPr>
            </w:pPr>
            <w:r w:rsidRPr="0002722B">
              <w:rPr>
                <w:rFonts w:ascii="Calibri" w:hAnsi="Calibri" w:cs="Calibri"/>
                <w:i/>
                <w:iCs/>
              </w:rPr>
              <w:t>D</w:t>
            </w:r>
            <w:r w:rsidR="00190E40" w:rsidRPr="0002722B">
              <w:rPr>
                <w:rFonts w:ascii="Calibri" w:hAnsi="Calibri" w:cs="Calibri"/>
                <w:i/>
                <w:iCs/>
              </w:rPr>
              <w:t xml:space="preserve">escribe specific ways </w:t>
            </w:r>
            <w:r w:rsidR="00D34DAE" w:rsidRPr="0002722B">
              <w:rPr>
                <w:rFonts w:ascii="Calibri" w:hAnsi="Calibri" w:cs="Calibri"/>
                <w:i/>
                <w:iCs/>
              </w:rPr>
              <w:t xml:space="preserve">in which this Guiding Principle is </w:t>
            </w:r>
            <w:r w:rsidR="00D34DAE" w:rsidRPr="0002722B">
              <w:rPr>
                <w:rFonts w:ascii="Calibri" w:hAnsi="Calibri" w:cs="Calibri"/>
                <w:b/>
                <w:bCs/>
                <w:i/>
                <w:iCs/>
              </w:rPr>
              <w:t>lacking</w:t>
            </w:r>
            <w:r w:rsidR="00D34DAE" w:rsidRPr="0002722B">
              <w:rPr>
                <w:rFonts w:ascii="Calibri" w:hAnsi="Calibri" w:cs="Calibri"/>
                <w:i/>
                <w:iCs/>
              </w:rPr>
              <w:t xml:space="preserve"> in your plan</w:t>
            </w:r>
            <w:r w:rsidR="00D34DAE" w:rsidRPr="0057517A">
              <w:rPr>
                <w:rFonts w:ascii="Calibri" w:hAnsi="Calibri" w:cs="Calibri"/>
              </w:rPr>
              <w:t>.</w:t>
            </w:r>
          </w:p>
          <w:p w14:paraId="493D0C0B" w14:textId="77777777" w:rsidR="00190E40" w:rsidRPr="0057517A" w:rsidRDefault="00190E40" w:rsidP="00084443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ascii="Calibri" w:hAnsi="Calibri" w:cs="Calibri"/>
              </w:rPr>
            </w:pPr>
            <w:r w:rsidRPr="0057517A">
              <w:rPr>
                <w:rFonts w:ascii="Calibri" w:hAnsi="Calibri" w:cs="Calibri"/>
              </w:rPr>
              <w:t xml:space="preserve"> </w:t>
            </w:r>
          </w:p>
          <w:p w14:paraId="1AE95404" w14:textId="79B33E72" w:rsidR="00190E40" w:rsidRPr="00236D8F" w:rsidRDefault="00190E40" w:rsidP="002710CA">
            <w:pPr>
              <w:pStyle w:val="ListParagraph"/>
              <w:numPr>
                <w:ilvl w:val="0"/>
                <w:numId w:val="4"/>
              </w:numPr>
              <w:spacing w:after="100"/>
              <w:contextualSpacing w:val="0"/>
              <w:rPr>
                <w:rFonts w:ascii="Calibri" w:hAnsi="Calibri" w:cs="Calibri"/>
              </w:rPr>
            </w:pPr>
            <w:r w:rsidRPr="0057517A">
              <w:rPr>
                <w:rFonts w:ascii="Calibri" w:hAnsi="Calibri" w:cs="Calibri"/>
              </w:rPr>
              <w:t xml:space="preserve"> </w:t>
            </w:r>
          </w:p>
        </w:tc>
      </w:tr>
    </w:tbl>
    <w:p w14:paraId="132F1CB7" w14:textId="45F563F4" w:rsidR="00190E40" w:rsidRDefault="00190E40" w:rsidP="002710CA">
      <w:pPr>
        <w:rPr>
          <w:rFonts w:ascii="Calibri" w:hAnsi="Calibri" w:cs="Calibri"/>
        </w:rPr>
      </w:pPr>
    </w:p>
    <w:p w14:paraId="72085843" w14:textId="77777777" w:rsidR="00607EA4" w:rsidRPr="0057517A" w:rsidRDefault="00607EA4" w:rsidP="002710CA">
      <w:pPr>
        <w:rPr>
          <w:rFonts w:ascii="Calibri" w:hAnsi="Calibri" w:cs="Calibri"/>
        </w:rPr>
      </w:pPr>
    </w:p>
    <w:p w14:paraId="2184213D" w14:textId="0F358E03" w:rsidR="00CA3EBD" w:rsidRPr="0057517A" w:rsidRDefault="0012061E" w:rsidP="00EC3D3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How </w:t>
      </w:r>
      <w:r w:rsidR="00C5562C">
        <w:rPr>
          <w:rFonts w:ascii="Calibri" w:hAnsi="Calibri" w:cs="Calibri"/>
          <w:b/>
          <w:bCs/>
          <w:sz w:val="24"/>
          <w:szCs w:val="24"/>
        </w:rPr>
        <w:t xml:space="preserve">can </w:t>
      </w:r>
      <w:r w:rsidR="00461F3B">
        <w:rPr>
          <w:rFonts w:ascii="Calibri" w:hAnsi="Calibri" w:cs="Calibri"/>
          <w:b/>
          <w:bCs/>
          <w:sz w:val="24"/>
          <w:szCs w:val="24"/>
        </w:rPr>
        <w:t>you</w:t>
      </w:r>
      <w:r w:rsidR="00C5562C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integrate </w:t>
      </w:r>
      <w:r w:rsidR="00C5562C">
        <w:rPr>
          <w:rFonts w:ascii="Calibri" w:hAnsi="Calibri" w:cs="Calibri"/>
          <w:b/>
          <w:bCs/>
          <w:sz w:val="24"/>
          <w:szCs w:val="24"/>
        </w:rPr>
        <w:t>this Guiding Principle</w:t>
      </w:r>
      <w:r>
        <w:rPr>
          <w:rFonts w:ascii="Calibri" w:hAnsi="Calibri" w:cs="Calibri"/>
          <w:b/>
          <w:bCs/>
          <w:sz w:val="24"/>
          <w:szCs w:val="24"/>
        </w:rPr>
        <w:t xml:space="preserve"> more</w:t>
      </w:r>
      <w:r w:rsidR="00C5562C">
        <w:rPr>
          <w:rFonts w:ascii="Calibri" w:hAnsi="Calibri" w:cs="Calibri"/>
          <w:b/>
          <w:bCs/>
          <w:sz w:val="24"/>
          <w:szCs w:val="24"/>
        </w:rPr>
        <w:t xml:space="preserve">? </w:t>
      </w:r>
    </w:p>
    <w:p w14:paraId="6CF16400" w14:textId="7943D695" w:rsidR="00190E40" w:rsidRPr="009403C8" w:rsidRDefault="0055468D" w:rsidP="00EC3D3B">
      <w:pPr>
        <w:spacing w:line="240" w:lineRule="auto"/>
        <w:rPr>
          <w:rFonts w:ascii="Calibri" w:hAnsi="Calibri" w:cs="Calibri"/>
        </w:rPr>
      </w:pPr>
      <w:r w:rsidRPr="0057517A">
        <w:rPr>
          <w:rFonts w:ascii="Calibri" w:hAnsi="Calibri" w:cs="Calibri"/>
        </w:rPr>
        <w:t xml:space="preserve">The </w:t>
      </w:r>
      <w:r w:rsidR="00CA3EBD" w:rsidRPr="0057517A">
        <w:rPr>
          <w:rFonts w:ascii="Calibri" w:hAnsi="Calibri" w:cs="Calibri"/>
        </w:rPr>
        <w:t xml:space="preserve">following resources </w:t>
      </w:r>
      <w:r w:rsidRPr="0057517A">
        <w:rPr>
          <w:rFonts w:ascii="Calibri" w:hAnsi="Calibri" w:cs="Calibri"/>
        </w:rPr>
        <w:t xml:space="preserve">may be helpful </w:t>
      </w:r>
      <w:r w:rsidR="0012061E">
        <w:rPr>
          <w:rFonts w:ascii="Calibri" w:hAnsi="Calibri" w:cs="Calibri"/>
        </w:rPr>
        <w:t xml:space="preserve">as you </w:t>
      </w:r>
      <w:r w:rsidR="0012061E" w:rsidRPr="009403C8">
        <w:rPr>
          <w:rFonts w:ascii="Calibri" w:hAnsi="Calibri" w:cs="Calibri"/>
        </w:rPr>
        <w:t xml:space="preserve">seek </w:t>
      </w:r>
      <w:r w:rsidR="002B188A">
        <w:rPr>
          <w:rFonts w:ascii="Calibri" w:hAnsi="Calibri" w:cs="Calibri"/>
        </w:rPr>
        <w:t xml:space="preserve">more </w:t>
      </w:r>
      <w:r w:rsidR="0012061E" w:rsidRPr="009403C8">
        <w:rPr>
          <w:rFonts w:ascii="Calibri" w:hAnsi="Calibri" w:cs="Calibri"/>
        </w:rPr>
        <w:t xml:space="preserve">ways to Plant Seeds in </w:t>
      </w:r>
      <w:r w:rsidRPr="009403C8">
        <w:rPr>
          <w:rFonts w:ascii="Calibri" w:hAnsi="Calibri" w:cs="Calibri"/>
        </w:rPr>
        <w:t xml:space="preserve">your </w:t>
      </w:r>
      <w:r w:rsidR="0012061E" w:rsidRPr="009403C8">
        <w:rPr>
          <w:rFonts w:ascii="Calibri" w:hAnsi="Calibri" w:cs="Calibri"/>
        </w:rPr>
        <w:t>plans:</w:t>
      </w:r>
    </w:p>
    <w:p w14:paraId="33323257" w14:textId="77777777" w:rsidR="00EC3D3B" w:rsidRPr="009403C8" w:rsidRDefault="00EC3D3B" w:rsidP="00EC3D3B">
      <w:pPr>
        <w:spacing w:line="240" w:lineRule="auto"/>
        <w:rPr>
          <w:rFonts w:ascii="Calibri" w:hAnsi="Calibri" w:cs="Calibri"/>
          <w:b/>
          <w:bCs/>
        </w:rPr>
      </w:pPr>
    </w:p>
    <w:p w14:paraId="156963AD" w14:textId="6D2824D6" w:rsidR="004D44AC" w:rsidRPr="009403C8" w:rsidRDefault="0051645B" w:rsidP="00EC3D3B">
      <w:pPr>
        <w:spacing w:line="240" w:lineRule="auto"/>
        <w:ind w:left="360"/>
        <w:rPr>
          <w:rFonts w:ascii="Calibri" w:hAnsi="Calibri" w:cs="Calibri"/>
        </w:rPr>
      </w:pPr>
      <w:hyperlink r:id="rId12" w:history="1">
        <w:r w:rsidR="004D44AC" w:rsidRPr="009403C8">
          <w:rPr>
            <w:rStyle w:val="Hyperlink"/>
            <w:rFonts w:ascii="Calibri" w:hAnsi="Calibri" w:cs="Calibri"/>
            <w:b/>
            <w:bCs/>
            <w:color w:val="0070C0"/>
          </w:rPr>
          <w:t>Start Here</w:t>
        </w:r>
      </w:hyperlink>
      <w:r w:rsidR="004D44AC" w:rsidRPr="009403C8">
        <w:rPr>
          <w:rFonts w:ascii="Calibri" w:hAnsi="Calibri" w:cs="Calibri"/>
        </w:rPr>
        <w:t xml:space="preserve"> (Education Resource Strategies) – For each of ERS’s five recommended “power strategies,” this webpage (or </w:t>
      </w:r>
      <w:hyperlink r:id="rId13" w:history="1">
        <w:r w:rsidR="004D44AC" w:rsidRPr="009403C8">
          <w:rPr>
            <w:rStyle w:val="Hyperlink"/>
            <w:rFonts w:ascii="Calibri" w:hAnsi="Calibri" w:cs="Calibri"/>
            <w:color w:val="0070C0"/>
          </w:rPr>
          <w:t>PDF</w:t>
        </w:r>
      </w:hyperlink>
      <w:r w:rsidR="004D44AC" w:rsidRPr="009403C8">
        <w:rPr>
          <w:rFonts w:ascii="Calibri" w:hAnsi="Calibri" w:cs="Calibri"/>
        </w:rPr>
        <w:t>) identifies what to “do now” to meet immediate needs while also laying a sustainable foundation for the big changes to “build toward.”</w:t>
      </w:r>
    </w:p>
    <w:p w14:paraId="300D4470" w14:textId="77777777" w:rsidR="004D44AC" w:rsidRDefault="004D44AC" w:rsidP="00EC3D3B">
      <w:pPr>
        <w:spacing w:line="240" w:lineRule="auto"/>
        <w:ind w:left="360"/>
      </w:pPr>
    </w:p>
    <w:p w14:paraId="59DB47F9" w14:textId="021C5EB1" w:rsidR="00EC3D3B" w:rsidRDefault="0051645B" w:rsidP="00EC3D3B">
      <w:pPr>
        <w:spacing w:line="240" w:lineRule="auto"/>
        <w:ind w:left="360"/>
        <w:rPr>
          <w:rFonts w:ascii="Calibri" w:hAnsi="Calibri" w:cs="Calibri"/>
        </w:rPr>
      </w:pPr>
      <w:hyperlink r:id="rId14" w:history="1">
        <w:r w:rsidR="00095A9A" w:rsidRPr="00FA65C3">
          <w:rPr>
            <w:rStyle w:val="Hyperlink"/>
            <w:rFonts w:ascii="Calibri" w:hAnsi="Calibri" w:cs="Calibri"/>
            <w:b/>
            <w:bCs/>
            <w:color w:val="0070C0"/>
          </w:rPr>
          <w:t>Advancing Student and Staff Health with COVID-19 Relief Funding</w:t>
        </w:r>
      </w:hyperlink>
      <w:r w:rsidR="00095A9A">
        <w:rPr>
          <w:rFonts w:ascii="Calibri" w:hAnsi="Calibri" w:cs="Calibri"/>
          <w:b/>
          <w:bCs/>
        </w:rPr>
        <w:t xml:space="preserve"> </w:t>
      </w:r>
      <w:r w:rsidR="0012061E" w:rsidRPr="0012061E">
        <w:rPr>
          <w:rFonts w:ascii="Calibri" w:hAnsi="Calibri" w:cs="Calibri"/>
        </w:rPr>
        <w:t>(</w:t>
      </w:r>
      <w:r w:rsidR="0012061E">
        <w:rPr>
          <w:rFonts w:ascii="Calibri" w:hAnsi="Calibri" w:cs="Calibri"/>
        </w:rPr>
        <w:t xml:space="preserve">AASA, </w:t>
      </w:r>
      <w:r w:rsidR="00095A9A">
        <w:rPr>
          <w:rFonts w:ascii="Calibri" w:hAnsi="Calibri" w:cs="Calibri"/>
        </w:rPr>
        <w:t>FutureEd, Healthy Schools Campaign, and Kaiser Permanente</w:t>
      </w:r>
      <w:r w:rsidR="0012061E">
        <w:rPr>
          <w:rFonts w:ascii="Calibri" w:hAnsi="Calibri" w:cs="Calibri"/>
        </w:rPr>
        <w:t xml:space="preserve">) </w:t>
      </w:r>
      <w:r w:rsidR="0012061E">
        <w:rPr>
          <w:rFonts w:ascii="Calibri" w:hAnsi="Calibri" w:cs="Calibri"/>
          <w:b/>
          <w:bCs/>
        </w:rPr>
        <w:t>–</w:t>
      </w:r>
      <w:r w:rsidR="0012061E">
        <w:rPr>
          <w:rFonts w:ascii="Calibri" w:hAnsi="Calibri" w:cs="Calibri"/>
        </w:rPr>
        <w:t xml:space="preserve"> The table on pages 10-13 illustrates how to think about </w:t>
      </w:r>
      <w:r w:rsidR="00095A9A">
        <w:rPr>
          <w:rFonts w:ascii="Calibri" w:hAnsi="Calibri" w:cs="Calibri"/>
        </w:rPr>
        <w:t xml:space="preserve">short- and long-term investments </w:t>
      </w:r>
      <w:r w:rsidR="0012061E">
        <w:rPr>
          <w:rFonts w:ascii="Calibri" w:hAnsi="Calibri" w:cs="Calibri"/>
        </w:rPr>
        <w:t xml:space="preserve">in the same </w:t>
      </w:r>
      <w:r w:rsidR="00607EA4">
        <w:rPr>
          <w:rFonts w:ascii="Calibri" w:hAnsi="Calibri" w:cs="Calibri"/>
        </w:rPr>
        <w:t>area. This approach can be used in other parts of your plan as well.</w:t>
      </w:r>
    </w:p>
    <w:p w14:paraId="4FE40F5B" w14:textId="7B2DF9EF" w:rsidR="005D7489" w:rsidRPr="005D7489" w:rsidRDefault="005D7489" w:rsidP="00EC3D3B">
      <w:pPr>
        <w:spacing w:line="240" w:lineRule="auto"/>
        <w:ind w:left="360"/>
        <w:rPr>
          <w:rFonts w:ascii="Calibri" w:hAnsi="Calibri" w:cs="Calibri"/>
        </w:rPr>
      </w:pPr>
    </w:p>
    <w:p w14:paraId="2DDA4AE6" w14:textId="741D60CC" w:rsidR="005D7489" w:rsidRPr="00095A9A" w:rsidRDefault="0051645B" w:rsidP="00EC3D3B">
      <w:pPr>
        <w:spacing w:line="240" w:lineRule="auto"/>
        <w:ind w:left="360"/>
        <w:rPr>
          <w:rFonts w:ascii="Calibri" w:hAnsi="Calibri" w:cs="Calibri"/>
        </w:rPr>
      </w:pPr>
      <w:hyperlink r:id="rId15" w:history="1">
        <w:r w:rsidR="005D7489" w:rsidRPr="00DF3C5A">
          <w:rPr>
            <w:rStyle w:val="Hyperlink"/>
            <w:rFonts w:ascii="Calibri" w:hAnsi="Calibri" w:cs="Calibri"/>
            <w:b/>
            <w:bCs/>
            <w:color w:val="0070C0"/>
          </w:rPr>
          <w:t>Learning Acceleration for All: Planning for the Next Three to Five Years</w:t>
        </w:r>
      </w:hyperlink>
      <w:r w:rsidR="005D7489">
        <w:rPr>
          <w:rFonts w:ascii="Calibri" w:hAnsi="Calibri" w:cs="Calibri"/>
        </w:rPr>
        <w:t xml:space="preserve"> (TNTP) – Grounded in the context of accelerating student</w:t>
      </w:r>
      <w:r w:rsidR="00DF3C5A">
        <w:rPr>
          <w:rFonts w:ascii="Calibri" w:hAnsi="Calibri" w:cs="Calibri"/>
        </w:rPr>
        <w:t xml:space="preserve"> learning through the recovery period</w:t>
      </w:r>
      <w:r w:rsidR="005D7489">
        <w:rPr>
          <w:rFonts w:ascii="Calibri" w:hAnsi="Calibri" w:cs="Calibri"/>
        </w:rPr>
        <w:t>, this guide can help you plan a multi-year strategy to accomplish any goal.</w:t>
      </w:r>
    </w:p>
    <w:p w14:paraId="00FA271D" w14:textId="77777777" w:rsidR="00EC07C6" w:rsidRDefault="00EC07C6" w:rsidP="00607EA4">
      <w:pPr>
        <w:spacing w:line="240" w:lineRule="auto"/>
        <w:rPr>
          <w:rFonts w:ascii="Calibri" w:hAnsi="Calibri" w:cs="Calibri"/>
          <w:b/>
          <w:bCs/>
        </w:rPr>
      </w:pPr>
    </w:p>
    <w:p w14:paraId="727F297C" w14:textId="77777777" w:rsidR="00EC07C6" w:rsidRDefault="00EC07C6" w:rsidP="00CC68E1">
      <w:pPr>
        <w:rPr>
          <w:rFonts w:ascii="Calibri" w:hAnsi="Calibri" w:cs="Calibri"/>
        </w:rPr>
      </w:pPr>
    </w:p>
    <w:p w14:paraId="2D648A5A" w14:textId="77777777" w:rsidR="00EC3D3B" w:rsidRPr="00DF14CF" w:rsidRDefault="00EC3D3B" w:rsidP="00061B67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DF14CF">
        <w:rPr>
          <w:rFonts w:ascii="Calibri" w:hAnsi="Calibri" w:cs="Calibri"/>
          <w:b/>
          <w:bCs/>
          <w:sz w:val="24"/>
          <w:szCs w:val="24"/>
        </w:rPr>
        <w:t>What will you do differently now?</w:t>
      </w:r>
    </w:p>
    <w:p w14:paraId="042C2A06" w14:textId="10CF545B" w:rsidR="00223999" w:rsidRDefault="00EC3D3B" w:rsidP="00061B67">
      <w:pPr>
        <w:spacing w:line="240" w:lineRule="auto"/>
        <w:rPr>
          <w:rFonts w:ascii="Calibri" w:hAnsi="Calibri" w:cs="Calibri"/>
        </w:rPr>
      </w:pPr>
      <w:r w:rsidRPr="0057517A">
        <w:rPr>
          <w:rFonts w:ascii="Calibri" w:hAnsi="Calibri" w:cs="Calibri"/>
        </w:rPr>
        <w:t>After reviewing your plan</w:t>
      </w:r>
      <w:r w:rsidR="00607EA4">
        <w:rPr>
          <w:rFonts w:ascii="Calibri" w:hAnsi="Calibri" w:cs="Calibri"/>
        </w:rPr>
        <w:t>s</w:t>
      </w:r>
      <w:r w:rsidRPr="0057517A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 xml:space="preserve">your responses to this Self-Assessment, what changes </w:t>
      </w:r>
      <w:r w:rsidR="00607EA4">
        <w:rPr>
          <w:rFonts w:ascii="Calibri" w:hAnsi="Calibri" w:cs="Calibri"/>
        </w:rPr>
        <w:t xml:space="preserve">will you make </w:t>
      </w:r>
      <w:r>
        <w:rPr>
          <w:rFonts w:ascii="Calibri" w:hAnsi="Calibri" w:cs="Calibri"/>
        </w:rPr>
        <w:t xml:space="preserve">to better </w:t>
      </w:r>
      <w:r w:rsidR="00607EA4">
        <w:rPr>
          <w:rFonts w:ascii="Calibri" w:hAnsi="Calibri" w:cs="Calibri"/>
        </w:rPr>
        <w:t xml:space="preserve">apply </w:t>
      </w:r>
      <w:r>
        <w:rPr>
          <w:rFonts w:ascii="Calibri" w:hAnsi="Calibri" w:cs="Calibri"/>
        </w:rPr>
        <w:t xml:space="preserve">this Guiding Principle? </w:t>
      </w:r>
      <w:r w:rsidR="00607EA4">
        <w:rPr>
          <w:rFonts w:ascii="Calibri" w:hAnsi="Calibri" w:cs="Calibri"/>
        </w:rPr>
        <w:t xml:space="preserve">Use the </w:t>
      </w:r>
      <w:r>
        <w:rPr>
          <w:rFonts w:ascii="Calibri" w:hAnsi="Calibri" w:cs="Calibri"/>
        </w:rPr>
        <w:t>table below</w:t>
      </w:r>
      <w:r w:rsidRPr="005751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</w:t>
      </w:r>
      <w:r w:rsidR="00607EA4">
        <w:rPr>
          <w:rFonts w:ascii="Calibri" w:hAnsi="Calibri" w:cs="Calibri"/>
        </w:rPr>
        <w:t xml:space="preserve">identify </w:t>
      </w:r>
      <w:r>
        <w:rPr>
          <w:rFonts w:ascii="Calibri" w:hAnsi="Calibri" w:cs="Calibri"/>
        </w:rPr>
        <w:t xml:space="preserve">your team’s next steps, responsible team member(s), deadlines, and resources needed </w:t>
      </w:r>
      <w:r w:rsidR="00607EA4">
        <w:rPr>
          <w:rFonts w:ascii="Calibri" w:hAnsi="Calibri" w:cs="Calibri"/>
        </w:rPr>
        <w:t>to succeed</w:t>
      </w:r>
      <w:r>
        <w:rPr>
          <w:rFonts w:ascii="Calibri" w:hAnsi="Calibri" w:cs="Calibri"/>
        </w:rPr>
        <w:t>.</w:t>
      </w:r>
    </w:p>
    <w:p w14:paraId="24EE8658" w14:textId="77777777" w:rsidR="00EC3D3B" w:rsidRPr="0057517A" w:rsidRDefault="00EC3D3B" w:rsidP="00EC3D3B">
      <w:pPr>
        <w:rPr>
          <w:rFonts w:ascii="Calibri" w:hAnsi="Calibri" w:cs="Calibri"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4135"/>
        <w:gridCol w:w="1350"/>
        <w:gridCol w:w="1170"/>
        <w:gridCol w:w="2722"/>
      </w:tblGrid>
      <w:tr w:rsidR="00BE6350" w14:paraId="151A6FC1" w14:textId="77777777" w:rsidTr="00BE6350">
        <w:trPr>
          <w:trHeight w:val="391"/>
        </w:trPr>
        <w:tc>
          <w:tcPr>
            <w:tcW w:w="4135" w:type="dxa"/>
            <w:vAlign w:val="center"/>
          </w:tcPr>
          <w:p w14:paraId="17060BD1" w14:textId="67C88084" w:rsidR="000F06EE" w:rsidRPr="005A088E" w:rsidRDefault="005A088E" w:rsidP="00BE6350">
            <w:pPr>
              <w:rPr>
                <w:rFonts w:ascii="Calibri" w:hAnsi="Calibri" w:cs="Calibri"/>
                <w:b/>
                <w:bCs/>
              </w:rPr>
            </w:pPr>
            <w:r w:rsidRPr="005A088E">
              <w:rPr>
                <w:rFonts w:ascii="Calibri" w:hAnsi="Calibri" w:cs="Calibri"/>
                <w:b/>
                <w:bCs/>
              </w:rPr>
              <w:t>Action Item</w:t>
            </w:r>
          </w:p>
        </w:tc>
        <w:tc>
          <w:tcPr>
            <w:tcW w:w="1350" w:type="dxa"/>
            <w:vAlign w:val="center"/>
          </w:tcPr>
          <w:p w14:paraId="5E001868" w14:textId="6A0FAFC7" w:rsidR="000F06EE" w:rsidRPr="005A088E" w:rsidRDefault="00BE6350" w:rsidP="00BE635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Owner</w:t>
            </w:r>
          </w:p>
        </w:tc>
        <w:tc>
          <w:tcPr>
            <w:tcW w:w="1170" w:type="dxa"/>
            <w:vAlign w:val="center"/>
          </w:tcPr>
          <w:p w14:paraId="44B5328F" w14:textId="36B80F10" w:rsidR="000F06EE" w:rsidRPr="005A088E" w:rsidRDefault="005A088E" w:rsidP="00BE635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Deadline</w:t>
            </w:r>
          </w:p>
        </w:tc>
        <w:tc>
          <w:tcPr>
            <w:tcW w:w="2722" w:type="dxa"/>
            <w:vAlign w:val="center"/>
          </w:tcPr>
          <w:p w14:paraId="76617D8D" w14:textId="1EF704B2" w:rsidR="000F06EE" w:rsidRPr="005A088E" w:rsidRDefault="005A088E" w:rsidP="00BE635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Resources Needed</w:t>
            </w:r>
          </w:p>
        </w:tc>
      </w:tr>
      <w:tr w:rsidR="000F06EE" w14:paraId="0017F498" w14:textId="77777777" w:rsidTr="00BE6350">
        <w:trPr>
          <w:trHeight w:val="412"/>
        </w:trPr>
        <w:tc>
          <w:tcPr>
            <w:tcW w:w="4135" w:type="dxa"/>
          </w:tcPr>
          <w:p w14:paraId="323DF763" w14:textId="3C712877" w:rsidR="007520CE" w:rsidRPr="00607EA4" w:rsidRDefault="007520CE" w:rsidP="00CC68E1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0E485441" w14:textId="77777777" w:rsidR="000F06EE" w:rsidRPr="00607EA4" w:rsidRDefault="000F06EE" w:rsidP="00CC68E1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07D4F970" w14:textId="77777777" w:rsidR="000F06EE" w:rsidRPr="00607EA4" w:rsidRDefault="000F06EE" w:rsidP="00CC68E1">
            <w:pPr>
              <w:rPr>
                <w:rFonts w:ascii="Calibri" w:hAnsi="Calibri" w:cs="Calibri"/>
              </w:rPr>
            </w:pPr>
          </w:p>
        </w:tc>
        <w:tc>
          <w:tcPr>
            <w:tcW w:w="2722" w:type="dxa"/>
          </w:tcPr>
          <w:p w14:paraId="1071FD88" w14:textId="77777777" w:rsidR="000F06EE" w:rsidRPr="00607EA4" w:rsidRDefault="000F06EE" w:rsidP="00CC68E1">
            <w:pPr>
              <w:rPr>
                <w:rFonts w:ascii="Calibri" w:hAnsi="Calibri" w:cs="Calibri"/>
              </w:rPr>
            </w:pPr>
          </w:p>
        </w:tc>
      </w:tr>
      <w:tr w:rsidR="000F06EE" w14:paraId="5826D6EF" w14:textId="77777777" w:rsidTr="00BE6350">
        <w:trPr>
          <w:trHeight w:val="391"/>
        </w:trPr>
        <w:tc>
          <w:tcPr>
            <w:tcW w:w="4135" w:type="dxa"/>
          </w:tcPr>
          <w:p w14:paraId="320F28D0" w14:textId="4C484D0D" w:rsidR="007520CE" w:rsidRPr="00607EA4" w:rsidRDefault="007520CE" w:rsidP="00CC68E1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0A9D72E2" w14:textId="77777777" w:rsidR="000F06EE" w:rsidRPr="00607EA4" w:rsidRDefault="000F06EE" w:rsidP="00CC68E1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554CF582" w14:textId="77777777" w:rsidR="000F06EE" w:rsidRPr="00607EA4" w:rsidRDefault="000F06EE" w:rsidP="00CC68E1">
            <w:pPr>
              <w:rPr>
                <w:rFonts w:ascii="Calibri" w:hAnsi="Calibri" w:cs="Calibri"/>
              </w:rPr>
            </w:pPr>
          </w:p>
        </w:tc>
        <w:tc>
          <w:tcPr>
            <w:tcW w:w="2722" w:type="dxa"/>
          </w:tcPr>
          <w:p w14:paraId="047358EB" w14:textId="77777777" w:rsidR="000F06EE" w:rsidRPr="00607EA4" w:rsidRDefault="000F06EE" w:rsidP="00CC68E1">
            <w:pPr>
              <w:rPr>
                <w:rFonts w:ascii="Calibri" w:hAnsi="Calibri" w:cs="Calibri"/>
              </w:rPr>
            </w:pPr>
          </w:p>
        </w:tc>
      </w:tr>
      <w:tr w:rsidR="000F06EE" w14:paraId="58EDC5C6" w14:textId="77777777" w:rsidTr="00BE6350">
        <w:trPr>
          <w:trHeight w:val="412"/>
        </w:trPr>
        <w:tc>
          <w:tcPr>
            <w:tcW w:w="4135" w:type="dxa"/>
          </w:tcPr>
          <w:p w14:paraId="65106511" w14:textId="5DDB3967" w:rsidR="007520CE" w:rsidRPr="00607EA4" w:rsidRDefault="007520CE" w:rsidP="00CC68E1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410219A3" w14:textId="77777777" w:rsidR="000F06EE" w:rsidRPr="00607EA4" w:rsidRDefault="000F06EE" w:rsidP="00CC68E1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089E619A" w14:textId="77777777" w:rsidR="000F06EE" w:rsidRPr="00607EA4" w:rsidRDefault="000F06EE" w:rsidP="00CC68E1">
            <w:pPr>
              <w:rPr>
                <w:rFonts w:ascii="Calibri" w:hAnsi="Calibri" w:cs="Calibri"/>
              </w:rPr>
            </w:pPr>
          </w:p>
        </w:tc>
        <w:tc>
          <w:tcPr>
            <w:tcW w:w="2722" w:type="dxa"/>
          </w:tcPr>
          <w:p w14:paraId="3F130D30" w14:textId="77777777" w:rsidR="000F06EE" w:rsidRPr="00607EA4" w:rsidRDefault="000F06EE" w:rsidP="00CC68E1">
            <w:pPr>
              <w:rPr>
                <w:rFonts w:ascii="Calibri" w:hAnsi="Calibri" w:cs="Calibri"/>
              </w:rPr>
            </w:pPr>
          </w:p>
        </w:tc>
      </w:tr>
    </w:tbl>
    <w:p w14:paraId="207DA658" w14:textId="7C12842C" w:rsidR="00CA3EBD" w:rsidRDefault="00CA3EBD" w:rsidP="00CC68E1">
      <w:pPr>
        <w:rPr>
          <w:rFonts w:ascii="Calibri" w:hAnsi="Calibri" w:cs="Calibri"/>
        </w:rPr>
      </w:pPr>
    </w:p>
    <w:p w14:paraId="6D6590FB" w14:textId="6C77D6E8" w:rsidR="001D3987" w:rsidRDefault="001D3987" w:rsidP="00CC68E1">
      <w:pPr>
        <w:rPr>
          <w:rFonts w:ascii="Calibri" w:hAnsi="Calibri" w:cs="Calibri"/>
        </w:rPr>
      </w:pPr>
    </w:p>
    <w:sectPr w:rsidR="001D3987" w:rsidSect="00654A24"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59554" w14:textId="77777777" w:rsidR="0051645B" w:rsidRDefault="0051645B" w:rsidP="00190E40">
      <w:pPr>
        <w:spacing w:line="240" w:lineRule="auto"/>
      </w:pPr>
      <w:r>
        <w:separator/>
      </w:r>
    </w:p>
  </w:endnote>
  <w:endnote w:type="continuationSeparator" w:id="0">
    <w:p w14:paraId="49D4A9B2" w14:textId="77777777" w:rsidR="0051645B" w:rsidRDefault="0051645B" w:rsidP="00190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20"/>
        <w:szCs w:val="20"/>
      </w:rPr>
      <w:id w:val="-130538732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350F85E" w14:textId="00054764" w:rsidR="005D7489" w:rsidRDefault="005D7489" w:rsidP="0002663A">
        <w:pPr>
          <w:pStyle w:val="Footer"/>
          <w:jc w:val="right"/>
        </w:pPr>
        <w:r w:rsidRPr="0002663A">
          <w:rPr>
            <w:rFonts w:ascii="Calibri" w:hAnsi="Calibri" w:cs="Calibri"/>
            <w:sz w:val="20"/>
            <w:szCs w:val="20"/>
          </w:rPr>
          <w:fldChar w:fldCharType="begin"/>
        </w:r>
        <w:r w:rsidRPr="0002663A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02663A">
          <w:rPr>
            <w:rFonts w:ascii="Calibri" w:hAnsi="Calibri" w:cs="Calibri"/>
            <w:sz w:val="20"/>
            <w:szCs w:val="20"/>
          </w:rPr>
          <w:fldChar w:fldCharType="separate"/>
        </w:r>
        <w:r w:rsidRPr="0002663A">
          <w:rPr>
            <w:rFonts w:ascii="Calibri" w:hAnsi="Calibri" w:cs="Calibri"/>
            <w:noProof/>
            <w:sz w:val="20"/>
            <w:szCs w:val="20"/>
          </w:rPr>
          <w:t>1</w:t>
        </w:r>
        <w:r w:rsidRPr="0002663A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5E8A39CF" w14:textId="77777777" w:rsidR="005D7489" w:rsidRDefault="005D7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A9D0A" w14:textId="77777777" w:rsidR="0051645B" w:rsidRDefault="0051645B" w:rsidP="00190E40">
      <w:pPr>
        <w:spacing w:line="240" w:lineRule="auto"/>
      </w:pPr>
      <w:r>
        <w:separator/>
      </w:r>
    </w:p>
  </w:footnote>
  <w:footnote w:type="continuationSeparator" w:id="0">
    <w:p w14:paraId="7CCB08EA" w14:textId="77777777" w:rsidR="0051645B" w:rsidRDefault="0051645B" w:rsidP="00190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52F9" w14:textId="7ACC0A15" w:rsidR="005D7489" w:rsidRPr="00C56208" w:rsidRDefault="005D7489" w:rsidP="0002663A">
    <w:pPr>
      <w:pStyle w:val="CommentText"/>
      <w:rPr>
        <w:rFonts w:ascii="Calibri" w:hAnsi="Calibri" w:cs="Calibri"/>
      </w:rPr>
    </w:pPr>
    <w:r w:rsidRPr="00C56208">
      <w:rPr>
        <w:rFonts w:ascii="Calibri" w:hAnsi="Calibri" w:cs="Calibri"/>
      </w:rPr>
      <w:t xml:space="preserve">AASA Learning Recovery &amp; Redesign Self-Assessment Tool </w:t>
    </w:r>
    <w:r>
      <w:rPr>
        <w:rFonts w:ascii="Calibri" w:hAnsi="Calibri" w:cs="Calibri"/>
      </w:rPr>
      <w:t xml:space="preserve">I: Guiding Principles Self-Assessment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AD95" w14:textId="77777777" w:rsidR="00654A24" w:rsidRDefault="00654A24" w:rsidP="00654A24">
    <w:pPr>
      <w:pStyle w:val="Header"/>
    </w:pPr>
    <w:bookmarkStart w:id="1" w:name="_4cfz83lm5yq" w:colFirst="0" w:colLast="0"/>
    <w:bookmarkEnd w:id="1"/>
    <w:r>
      <w:rPr>
        <w:noProof/>
      </w:rPr>
      <w:drawing>
        <wp:inline distT="0" distB="0" distL="0" distR="0" wp14:anchorId="04F5F357" wp14:editId="6A850BA6">
          <wp:extent cx="793695" cy="295275"/>
          <wp:effectExtent l="0" t="0" r="6985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41B6B2FF-6996-4E59-B121-5124DE7071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41B6B2FF-6996-4E59-B121-5124DE7071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298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D1CBE3E" wp14:editId="22BB0952">
          <wp:extent cx="1290750" cy="204020"/>
          <wp:effectExtent l="0" t="0" r="5080" b="5715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636D769-1FFA-4BEB-AD7A-0948F82201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636D769-1FFA-4BEB-AD7A-0948F82201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6328" cy="206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A807C" w14:textId="77777777" w:rsidR="00654A24" w:rsidRDefault="00654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6032"/>
    <w:multiLevelType w:val="hybridMultilevel"/>
    <w:tmpl w:val="2F12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6F56"/>
    <w:multiLevelType w:val="hybridMultilevel"/>
    <w:tmpl w:val="F478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2E72"/>
    <w:multiLevelType w:val="hybridMultilevel"/>
    <w:tmpl w:val="30F6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41D1C"/>
    <w:multiLevelType w:val="hybridMultilevel"/>
    <w:tmpl w:val="BB30B9B2"/>
    <w:lvl w:ilvl="0" w:tplc="C7406E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76DA"/>
    <w:multiLevelType w:val="hybridMultilevel"/>
    <w:tmpl w:val="B0BE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538A0"/>
    <w:multiLevelType w:val="hybridMultilevel"/>
    <w:tmpl w:val="7CAE8514"/>
    <w:lvl w:ilvl="0" w:tplc="C7406E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F175C"/>
    <w:multiLevelType w:val="hybridMultilevel"/>
    <w:tmpl w:val="963A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F4047"/>
    <w:multiLevelType w:val="hybridMultilevel"/>
    <w:tmpl w:val="6D18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F7390"/>
    <w:multiLevelType w:val="hybridMultilevel"/>
    <w:tmpl w:val="F3801C6C"/>
    <w:lvl w:ilvl="0" w:tplc="EF9AB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CA"/>
    <w:rsid w:val="00006195"/>
    <w:rsid w:val="00011C77"/>
    <w:rsid w:val="000143C6"/>
    <w:rsid w:val="0002663A"/>
    <w:rsid w:val="0002722B"/>
    <w:rsid w:val="0005350E"/>
    <w:rsid w:val="00056F9E"/>
    <w:rsid w:val="00061B67"/>
    <w:rsid w:val="000655E0"/>
    <w:rsid w:val="000836BE"/>
    <w:rsid w:val="00084443"/>
    <w:rsid w:val="000871F2"/>
    <w:rsid w:val="00095A9A"/>
    <w:rsid w:val="000A54C7"/>
    <w:rsid w:val="000B69A8"/>
    <w:rsid w:val="000C3240"/>
    <w:rsid w:val="000F06EE"/>
    <w:rsid w:val="000F61D9"/>
    <w:rsid w:val="0012061E"/>
    <w:rsid w:val="00134FCC"/>
    <w:rsid w:val="0017371D"/>
    <w:rsid w:val="00190E40"/>
    <w:rsid w:val="001C34F2"/>
    <w:rsid w:val="001C73FE"/>
    <w:rsid w:val="001D3987"/>
    <w:rsid w:val="00223999"/>
    <w:rsid w:val="00236D8F"/>
    <w:rsid w:val="002508A4"/>
    <w:rsid w:val="0025775E"/>
    <w:rsid w:val="00262DFB"/>
    <w:rsid w:val="002664BD"/>
    <w:rsid w:val="002710CA"/>
    <w:rsid w:val="002970A3"/>
    <w:rsid w:val="002A4D5B"/>
    <w:rsid w:val="002B188A"/>
    <w:rsid w:val="002B2B48"/>
    <w:rsid w:val="00302B2C"/>
    <w:rsid w:val="00310647"/>
    <w:rsid w:val="00335FC8"/>
    <w:rsid w:val="003411FB"/>
    <w:rsid w:val="00383E1F"/>
    <w:rsid w:val="003946EF"/>
    <w:rsid w:val="003A3EDA"/>
    <w:rsid w:val="003A5ABD"/>
    <w:rsid w:val="003A6C75"/>
    <w:rsid w:val="003F7BA8"/>
    <w:rsid w:val="00421434"/>
    <w:rsid w:val="00423E9C"/>
    <w:rsid w:val="00436038"/>
    <w:rsid w:val="00461F3B"/>
    <w:rsid w:val="004758CF"/>
    <w:rsid w:val="00484CCA"/>
    <w:rsid w:val="004A4DEF"/>
    <w:rsid w:val="004A7ADA"/>
    <w:rsid w:val="004B45AC"/>
    <w:rsid w:val="004D204B"/>
    <w:rsid w:val="004D44AC"/>
    <w:rsid w:val="004F6A91"/>
    <w:rsid w:val="0050599A"/>
    <w:rsid w:val="00506A19"/>
    <w:rsid w:val="00510991"/>
    <w:rsid w:val="00510A98"/>
    <w:rsid w:val="0051645B"/>
    <w:rsid w:val="00520610"/>
    <w:rsid w:val="00526627"/>
    <w:rsid w:val="00533B77"/>
    <w:rsid w:val="00534B85"/>
    <w:rsid w:val="0055468D"/>
    <w:rsid w:val="00560210"/>
    <w:rsid w:val="00567E16"/>
    <w:rsid w:val="0057189A"/>
    <w:rsid w:val="0057517A"/>
    <w:rsid w:val="00582441"/>
    <w:rsid w:val="00585394"/>
    <w:rsid w:val="00594AC0"/>
    <w:rsid w:val="005A088E"/>
    <w:rsid w:val="005C5829"/>
    <w:rsid w:val="005D7489"/>
    <w:rsid w:val="005D7899"/>
    <w:rsid w:val="005F43CD"/>
    <w:rsid w:val="00607EA4"/>
    <w:rsid w:val="00612645"/>
    <w:rsid w:val="0062438A"/>
    <w:rsid w:val="0062609B"/>
    <w:rsid w:val="00627A1C"/>
    <w:rsid w:val="00654A24"/>
    <w:rsid w:val="00660FDF"/>
    <w:rsid w:val="00662A2F"/>
    <w:rsid w:val="006650B5"/>
    <w:rsid w:val="00683F29"/>
    <w:rsid w:val="006C0467"/>
    <w:rsid w:val="00710B3B"/>
    <w:rsid w:val="0072293D"/>
    <w:rsid w:val="00737F89"/>
    <w:rsid w:val="00745596"/>
    <w:rsid w:val="00747DCF"/>
    <w:rsid w:val="007520CE"/>
    <w:rsid w:val="007642DB"/>
    <w:rsid w:val="00764630"/>
    <w:rsid w:val="007674A1"/>
    <w:rsid w:val="0076763D"/>
    <w:rsid w:val="007833B8"/>
    <w:rsid w:val="00783607"/>
    <w:rsid w:val="007A42E0"/>
    <w:rsid w:val="007B6A16"/>
    <w:rsid w:val="007F0EC6"/>
    <w:rsid w:val="00801802"/>
    <w:rsid w:val="00801DF9"/>
    <w:rsid w:val="008163AD"/>
    <w:rsid w:val="008210B5"/>
    <w:rsid w:val="0082591D"/>
    <w:rsid w:val="008279F2"/>
    <w:rsid w:val="00873CD5"/>
    <w:rsid w:val="008A4C42"/>
    <w:rsid w:val="008A7C55"/>
    <w:rsid w:val="008B1BAB"/>
    <w:rsid w:val="008C02C6"/>
    <w:rsid w:val="008C33A3"/>
    <w:rsid w:val="008E77E8"/>
    <w:rsid w:val="008F0D3B"/>
    <w:rsid w:val="008F428D"/>
    <w:rsid w:val="009001A9"/>
    <w:rsid w:val="00902842"/>
    <w:rsid w:val="00903F1A"/>
    <w:rsid w:val="0090759F"/>
    <w:rsid w:val="00907FE2"/>
    <w:rsid w:val="00930210"/>
    <w:rsid w:val="009403C8"/>
    <w:rsid w:val="00957638"/>
    <w:rsid w:val="00990E22"/>
    <w:rsid w:val="009A2E13"/>
    <w:rsid w:val="009B5A5D"/>
    <w:rsid w:val="009B791C"/>
    <w:rsid w:val="009D0DE6"/>
    <w:rsid w:val="009E52D4"/>
    <w:rsid w:val="00A04020"/>
    <w:rsid w:val="00A2710C"/>
    <w:rsid w:val="00A45FAE"/>
    <w:rsid w:val="00A766DE"/>
    <w:rsid w:val="00A775B1"/>
    <w:rsid w:val="00A803F4"/>
    <w:rsid w:val="00AA4D7F"/>
    <w:rsid w:val="00AB7F59"/>
    <w:rsid w:val="00AC0F07"/>
    <w:rsid w:val="00AC3B4C"/>
    <w:rsid w:val="00AD6178"/>
    <w:rsid w:val="00AF2B00"/>
    <w:rsid w:val="00B03E94"/>
    <w:rsid w:val="00B0767C"/>
    <w:rsid w:val="00B225A6"/>
    <w:rsid w:val="00B25F56"/>
    <w:rsid w:val="00B323BA"/>
    <w:rsid w:val="00B55374"/>
    <w:rsid w:val="00B603C4"/>
    <w:rsid w:val="00B65D48"/>
    <w:rsid w:val="00BA4731"/>
    <w:rsid w:val="00BB4AF9"/>
    <w:rsid w:val="00BE044F"/>
    <w:rsid w:val="00BE6350"/>
    <w:rsid w:val="00BE704C"/>
    <w:rsid w:val="00BF1777"/>
    <w:rsid w:val="00C067C7"/>
    <w:rsid w:val="00C21364"/>
    <w:rsid w:val="00C21875"/>
    <w:rsid w:val="00C3026D"/>
    <w:rsid w:val="00C5562C"/>
    <w:rsid w:val="00C56208"/>
    <w:rsid w:val="00C62021"/>
    <w:rsid w:val="00CA3EBD"/>
    <w:rsid w:val="00CB42A2"/>
    <w:rsid w:val="00CC44B8"/>
    <w:rsid w:val="00CC686C"/>
    <w:rsid w:val="00CC68E1"/>
    <w:rsid w:val="00CD1B15"/>
    <w:rsid w:val="00D000DD"/>
    <w:rsid w:val="00D05894"/>
    <w:rsid w:val="00D2210E"/>
    <w:rsid w:val="00D265F5"/>
    <w:rsid w:val="00D34DAE"/>
    <w:rsid w:val="00D36C7C"/>
    <w:rsid w:val="00D51689"/>
    <w:rsid w:val="00D639DE"/>
    <w:rsid w:val="00D64539"/>
    <w:rsid w:val="00D64703"/>
    <w:rsid w:val="00D7018F"/>
    <w:rsid w:val="00D8633A"/>
    <w:rsid w:val="00D96F20"/>
    <w:rsid w:val="00DA755E"/>
    <w:rsid w:val="00DB049B"/>
    <w:rsid w:val="00DF14CF"/>
    <w:rsid w:val="00DF3C5A"/>
    <w:rsid w:val="00E01504"/>
    <w:rsid w:val="00E60FE5"/>
    <w:rsid w:val="00E635BD"/>
    <w:rsid w:val="00E71B7F"/>
    <w:rsid w:val="00E72A5C"/>
    <w:rsid w:val="00E7374D"/>
    <w:rsid w:val="00EC07C6"/>
    <w:rsid w:val="00EC3D3B"/>
    <w:rsid w:val="00EE798B"/>
    <w:rsid w:val="00EF6174"/>
    <w:rsid w:val="00F21B01"/>
    <w:rsid w:val="00F4002B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9ACE8E"/>
  <w15:chartTrackingRefBased/>
  <w15:docId w15:val="{B53E0F94-08E1-479D-8878-E8E4AD68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98"/>
    <w:pPr>
      <w:ind w:left="720"/>
      <w:contextualSpacing/>
    </w:pPr>
  </w:style>
  <w:style w:type="table" w:styleId="TableGrid">
    <w:name w:val="Table Grid"/>
    <w:basedOn w:val="TableNormal"/>
    <w:uiPriority w:val="39"/>
    <w:rsid w:val="008018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E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40"/>
  </w:style>
  <w:style w:type="paragraph" w:styleId="Footer">
    <w:name w:val="footer"/>
    <w:basedOn w:val="Normal"/>
    <w:link w:val="FooterChar"/>
    <w:uiPriority w:val="99"/>
    <w:unhideWhenUsed/>
    <w:rsid w:val="00190E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40"/>
  </w:style>
  <w:style w:type="character" w:styleId="CommentReference">
    <w:name w:val="annotation reference"/>
    <w:basedOn w:val="DefaultParagraphFont"/>
    <w:uiPriority w:val="99"/>
    <w:semiHidden/>
    <w:unhideWhenUsed/>
    <w:rsid w:val="00084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4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F20"/>
    <w:rPr>
      <w:color w:val="46B2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F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755E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06195"/>
    <w:rPr>
      <w:color w:val="A46694" w:themeColor="followedHyperlink"/>
      <w:u w:val="single"/>
    </w:rPr>
  </w:style>
  <w:style w:type="table" w:customStyle="1" w:styleId="TableGrid1">
    <w:name w:val="Table Grid1"/>
    <w:basedOn w:val="TableNormal"/>
    <w:uiPriority w:val="39"/>
    <w:rsid w:val="002B2B48"/>
    <w:pPr>
      <w:spacing w:line="240" w:lineRule="auto"/>
    </w:pPr>
    <w:rPr>
      <w:rFonts w:ascii="Gill Sans MT" w:eastAsia="Gill Sans MT" w:hAnsi="Gill Sans MT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www.erstrategies.org/cms/files/4749-start-here-pdf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rstrategies.org/tap/start_her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asacentral.org/learning-2025-framewor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ntp.org/assets/covid-19-toolkit-resources/Learning_Acceleration_for_All_2021.pdf" TargetMode="External"/><Relationship Id="rId10" Type="http://schemas.openxmlformats.org/officeDocument/2006/relationships/hyperlink" Target="https://aasacentral.org/learning-2025-framewor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hrivingschools.kaiserpermanente.org/coronavirus-response/addressing-student-and-staff-health-with-covid-relief-fundin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4012</Characters>
  <Application>Microsoft Office Word</Application>
  <DocSecurity>0</DocSecurity>
  <Lines>160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Mullins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Elysa Cash</dc:creator>
  <cp:keywords/>
  <dc:description/>
  <cp:lastModifiedBy>Dan Gordon</cp:lastModifiedBy>
  <cp:revision>2</cp:revision>
  <dcterms:created xsi:type="dcterms:W3CDTF">2021-11-10T01:24:00Z</dcterms:created>
  <dcterms:modified xsi:type="dcterms:W3CDTF">2021-11-10T01:24:00Z</dcterms:modified>
</cp:coreProperties>
</file>